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Risks Associated with Services and Service-related products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7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8"/>
        <w:gridCol w:w="3484"/>
        <w:gridCol w:w="2436"/>
        <w:gridCol w:w="526"/>
        <w:gridCol w:w="499"/>
        <w:gridCol w:w="1097"/>
        <w:gridCol w:w="2529"/>
        <w:gridCol w:w="1936"/>
        <w:gridCol w:w="1832"/>
        <w:tblGridChange w:id="0">
          <w:tblGrid>
            <w:gridCol w:w="738"/>
            <w:gridCol w:w="3484"/>
            <w:gridCol w:w="2436"/>
            <w:gridCol w:w="526"/>
            <w:gridCol w:w="499"/>
            <w:gridCol w:w="1097"/>
            <w:gridCol w:w="2529"/>
            <w:gridCol w:w="1936"/>
            <w:gridCol w:w="1832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Activity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Associated Risks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Risk Ranking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Mitigation and Preventive Control Measures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Action Party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Residual Risks / Notice to Customer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Crane and Forklift Operation.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Dropped Objects resulting in asset damage and major injury/fatality, NPT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Crane and forklift certification and inspection, JHA, Drops Analysis, Training, Rigger and Banks man, PIC, Lifting Plan.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Crane and Forklift Operator and Mates.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vertAlign w:val="baseline"/>
              </w:rPr>
            </w:pPr>
            <w:bookmarkStart w:colFirst="0" w:colLast="0" w:name="_r64w8lkgceet" w:id="0"/>
            <w:bookmarkEnd w:id="0"/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Equipment Load-Out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Vehicle break down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Effective PMS, vehicle inspection.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Logistics HOD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2-Low- Not Significant 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Equipment Rig-up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Dropped object resulting in Serious injury and equipment damage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Barricades and tag lines,</w:t>
            </w:r>
          </w:p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Lifting plan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Lifting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Wellhead Testing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High pressure release resulting in loss of well control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Pressure testing</w:t>
            </w:r>
          </w:p>
          <w:p w:rsidR="00000000" w:rsidDel="00000000" w:rsidP="00000000" w:rsidRDefault="00000000" w:rsidRPr="00000000" w14:paraId="0000003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Exclusion zone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Well intervention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Work at height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Fallen object, Fall from height, Equipment damage.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Equipment certification, maintenance and checks, PPE usage, tools tethering, JHA, use of WAH Procedure.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Banksman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Slickline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Wire failure resulting in Personnel injury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Certified equipment,</w:t>
            </w:r>
          </w:p>
          <w:p w:rsidR="00000000" w:rsidDel="00000000" w:rsidP="00000000" w:rsidRDefault="00000000" w:rsidRPr="00000000" w14:paraId="0000004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Close supervision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Slickline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 Low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Coiled Tubing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Tubing failure leading to High-pressure release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BOP &amp; CT tests, continuous monitoring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CT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 Low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Acid Stimulation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Acid exposure causing chemical burns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PPE &amp; SDS, Emergency shower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Pumping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 Low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Nitrogen Lift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Nitrogen leak leading to Asphyxiation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Gas monitoring, Oxygen monitoring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Nitrogen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2-- Low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Pressure Pumping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Hose rupture causing Serious injury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Inspection, Stand-off distance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Pump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 Low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Flowback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Hydrocarbon release resulting in pollution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Fire Watch, Gas Testing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Flow back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 Low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Community agitations.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Violence, shutdown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Pre engagement with community, obtain signed FSO, presence of RSS, Security assessment, Security operatives’ presence, hired labor from community.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RSS, Rig Manager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1-Low-Not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Transportation of equipment and personnel to and fro site.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Incident/accident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Vehicle maintenance, inspection and checks, load inspection and proper securing Defensive Driving training, compliance with journey management policy.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Drivers, Journey Manager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Lifting of Cargo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Collapse of suspended load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Responsible person must be present before lifting operation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Contractor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1-Low-Not significant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Transit between ports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Security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Escort barge with security gun boat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Contractor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Berthing Operations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Collision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Caution signs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Contractor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Provision of Security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Theft of secured materials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Adequate lighting, trained security personnel and provision of 24 hours CCTV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Security officers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2-Low-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Storage of flammable materials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Fire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Assess materials before storage, install smoke detectors, Provide fire extinguisher at designated points.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Security officers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1-Significant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Electrical operation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Fire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Install smoke detectors, fire extinguishers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Security officers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Supplier performance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Late delivery of critical raw materials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Careful evaluation and selection of suppliers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CEO/HODS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Supplier performance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Failure to supply ordered  raw materials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Selection of more than 1 supplier of a product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CEO/ HODs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Supplier performance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Poor supplier evaluation and selection processes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Careful evaluation and selection of suppliers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CEO, HOD’s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Supplier performance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Supply of unsuitable materials, Ineffective purchasing information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Correct description of product information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CEO/HOD’S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Supplier performance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Ineffective purchasing information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Correct description of product information prior to release of PO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CEO/HODs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Availability of competent personnel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Lack or loss of competent personnel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Having available competent replacement personnel to take over the position.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CEO/HRM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Availability of competent personnel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Non-Productive Time (NPT), Incidents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Recruitment as per procedure to ensure availability of competent personnel to man key positions.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CEO/HRM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 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Lifting and spotting of heavy tubular running gear baskets, Power units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Equipment failure and dropped object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10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Use of lifting equipment checks, and critical lifting plan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Crane operator and Banksman.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11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2 -Low (not Significant)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Lift cylinder operation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Drops at height.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1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ind w:left="72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Use of secondary retention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Operator, banksman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2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2 -Low (not Significant)     </w:t>
            </w:r>
          </w:p>
        </w:tc>
      </w:tr>
    </w:tbl>
    <w:p w:rsidR="00000000" w:rsidDel="00000000" w:rsidP="00000000" w:rsidRDefault="00000000" w:rsidRPr="00000000" w14:paraId="00000127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Service Related-Products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133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8"/>
        <w:gridCol w:w="2500"/>
        <w:gridCol w:w="3283"/>
        <w:gridCol w:w="552"/>
        <w:gridCol w:w="419"/>
        <w:gridCol w:w="694"/>
        <w:gridCol w:w="3347"/>
        <w:gridCol w:w="1938"/>
        <w:gridCol w:w="1803"/>
        <w:tblGridChange w:id="0">
          <w:tblGrid>
            <w:gridCol w:w="598"/>
            <w:gridCol w:w="2500"/>
            <w:gridCol w:w="3283"/>
            <w:gridCol w:w="552"/>
            <w:gridCol w:w="419"/>
            <w:gridCol w:w="694"/>
            <w:gridCol w:w="3347"/>
            <w:gridCol w:w="1938"/>
            <w:gridCol w:w="1803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Service-related Product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Associated Risks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Risk Ranking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Mitigation and Preventive Control Measures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Action Party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Residual Risks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Air Compressor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Air compressor failure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Spare parts availability, Effective PMS.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Mechanic, Supervisor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Welding and grinding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Arc eye, fire, excessive noise, radiation, vibration.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Machine guards, Screens, fire watch, good housekeeping, rest breaks, appropriate PPE usage, hearing protection, warning and prohibitory signage, Standard Operating Procedures (SOP), Job Hazard Analysis (JHA,),Fire Extinguisher,</w:t>
            </w:r>
          </w:p>
          <w:p w:rsidR="00000000" w:rsidDel="00000000" w:rsidP="00000000" w:rsidRDefault="00000000" w:rsidRPr="00000000" w14:paraId="0000014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First aid and firefighting, emergency response team (ERT),</w:t>
            </w:r>
          </w:p>
          <w:p w:rsidR="00000000" w:rsidDel="00000000" w:rsidP="00000000" w:rsidRDefault="00000000" w:rsidRPr="00000000" w14:paraId="0000014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Audiometry test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Welders, fitters, QHSE officers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(Not significant)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Sandblasting and painting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Flying particles, fumes, dust, noise, toxicity, respiratory diseases.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Appropriate PPE usage, dampen work area, cordon off work area, use caution signs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HSE officers, sandblaster, painter.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Low-(Not significant)</w:t>
            </w:r>
          </w:p>
        </w:tc>
      </w:tr>
    </w:tbl>
    <w:p w:rsidR="00000000" w:rsidDel="00000000" w:rsidP="00000000" w:rsidRDefault="00000000" w:rsidRPr="00000000" w14:paraId="0000015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Work Environment</w:t>
      </w:r>
    </w:p>
    <w:p w:rsidR="00000000" w:rsidDel="00000000" w:rsidP="00000000" w:rsidRDefault="00000000" w:rsidRPr="00000000" w14:paraId="00000154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888.0" w:type="dxa"/>
        <w:jc w:val="left"/>
        <w:tblInd w:w="-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8"/>
        <w:gridCol w:w="4158"/>
        <w:gridCol w:w="2518"/>
        <w:gridCol w:w="583"/>
        <w:gridCol w:w="561"/>
        <w:gridCol w:w="838"/>
        <w:gridCol w:w="2970"/>
        <w:gridCol w:w="1489"/>
        <w:gridCol w:w="563"/>
        <w:gridCol w:w="1470"/>
        <w:tblGridChange w:id="0">
          <w:tblGrid>
            <w:gridCol w:w="738"/>
            <w:gridCol w:w="4158"/>
            <w:gridCol w:w="2518"/>
            <w:gridCol w:w="583"/>
            <w:gridCol w:w="561"/>
            <w:gridCol w:w="838"/>
            <w:gridCol w:w="2970"/>
            <w:gridCol w:w="1489"/>
            <w:gridCol w:w="563"/>
            <w:gridCol w:w="1470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Activity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Associated Risks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Risk Ranking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Mitigation and Preventive Control Measures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Action Party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Due date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ind w:right="864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Residual Risks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Hydrocarbons in the atmosphere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Fire and Explosion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Proper isolation of valves, operators’ competence, HAC compliance.</w:t>
            </w:r>
          </w:p>
          <w:p w:rsidR="00000000" w:rsidDel="00000000" w:rsidP="00000000" w:rsidRDefault="00000000" w:rsidRPr="00000000" w14:paraId="00000166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Gas testers, Stop Work Authority, Avoid sources of ignition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Operator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On-going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Mixing of chemicals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Chemical spills, burns, corrosion, damage of assets.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Certified and competent operators, tanks inspection, cordon off the hazardous area.</w:t>
            </w:r>
          </w:p>
          <w:p w:rsidR="00000000" w:rsidDel="00000000" w:rsidP="00000000" w:rsidRDefault="00000000" w:rsidRPr="00000000" w14:paraId="00000171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Spill boom, eye wash station, first aid, PPE, neutralizers.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Pumping/HWU operators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On-going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5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High Pressure Lines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Injury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JHA ,Inspection, proper procurement, Warning signs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Supervisors , Operators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On-going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Trip and Fall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1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Injury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Proper Housekeeping, warning signs,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6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HSE Officers,</w:t>
            </w:r>
          </w:p>
          <w:p w:rsidR="00000000" w:rsidDel="00000000" w:rsidP="00000000" w:rsidRDefault="00000000" w:rsidRPr="00000000" w14:paraId="00000187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Operators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On-going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Low-Not significant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Ineffective waste management and disposal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Ensure waste management plan is strictly adhered to.</w:t>
            </w:r>
          </w:p>
          <w:p w:rsidR="00000000" w:rsidDel="00000000" w:rsidP="00000000" w:rsidRDefault="00000000" w:rsidRPr="00000000" w14:paraId="00000191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Engagement of at least 2 competent community contractors to dispose of waste in a timely manner.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HWO Rig superintendents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On site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4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Low-Not significant</w:t>
            </w:r>
          </w:p>
        </w:tc>
      </w:tr>
    </w:tbl>
    <w:p w:rsidR="00000000" w:rsidDel="00000000" w:rsidP="00000000" w:rsidRDefault="00000000" w:rsidRPr="00000000" w14:paraId="0000019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vertAlign w:val="baseline"/>
        </w:rPr>
      </w:pPr>
      <w:bookmarkStart w:colFirst="0" w:colLast="0" w:name="_jh1j4p2o66n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L- Likelihood of occurrence </w:t>
      </w:r>
    </w:p>
    <w:p w:rsidR="00000000" w:rsidDel="00000000" w:rsidP="00000000" w:rsidRDefault="00000000" w:rsidRPr="00000000" w14:paraId="0000019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I= Impact of occurrence</w:t>
      </w:r>
    </w:p>
    <w:p w:rsidR="00000000" w:rsidDel="00000000" w:rsidP="00000000" w:rsidRDefault="00000000" w:rsidRPr="00000000" w14:paraId="0000019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Low Risk=1-4       Medium Risk=5-14       High Risk=15-25</w:t>
      </w:r>
    </w:p>
    <w:p w:rsidR="00000000" w:rsidDel="00000000" w:rsidP="00000000" w:rsidRDefault="00000000" w:rsidRPr="00000000" w14:paraId="0000019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Prepared by:                                                                Signature:</w:t>
        <w:tab/>
        <w:tab/>
        <w:tab/>
        <w:t xml:space="preserve">           Date: </w:t>
      </w:r>
    </w:p>
    <w:p w:rsidR="00000000" w:rsidDel="00000000" w:rsidP="00000000" w:rsidRDefault="00000000" w:rsidRPr="00000000" w14:paraId="0000019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 xml:space="preserve">Signature:</w:t>
        <w:tab/>
        <w:tab/>
        <w:tab/>
        <w:t xml:space="preserve">            Date: </w:t>
      </w:r>
    </w:p>
    <w:p w:rsidR="00000000" w:rsidDel="00000000" w:rsidP="00000000" w:rsidRDefault="00000000" w:rsidRPr="00000000" w14:paraId="000001A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 xml:space="preserve">Signature:</w:t>
        <w:tab/>
        <w:tab/>
        <w:t xml:space="preserve">            </w:t>
        <w:tab/>
        <w:t xml:space="preserve">Date: </w:t>
      </w:r>
    </w:p>
    <w:p w:rsidR="00000000" w:rsidDel="00000000" w:rsidP="00000000" w:rsidRDefault="00000000" w:rsidRPr="00000000" w14:paraId="000001A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Reviewed by: </w:t>
        <w:tab/>
        <w:tab/>
        <w:tab/>
        <w:tab/>
        <w:tab/>
        <w:tab/>
        <w:t xml:space="preserve">Signature:</w:t>
        <w:tab/>
        <w:tab/>
        <w:tab/>
        <w:t xml:space="preserve">             Date: </w:t>
      </w:r>
    </w:p>
    <w:p w:rsidR="00000000" w:rsidDel="00000000" w:rsidP="00000000" w:rsidRDefault="00000000" w:rsidRPr="00000000" w14:paraId="000001A6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7" w:w="16839" w:orient="landscape"/>
      <w:pgMar w:bottom="1440" w:top="1440" w:left="1080" w:right="1955" w:header="108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Controlled Copy</w:t>
      <w:tab/>
      <w:tab/>
      <w:tab/>
      <w:tab/>
      <w:tab/>
      <w:tab/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4940.0" w:type="dxa"/>
      <w:jc w:val="left"/>
      <w:tblInd w:w="-9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571"/>
      <w:gridCol w:w="8769"/>
      <w:gridCol w:w="3600"/>
      <w:tblGridChange w:id="0">
        <w:tblGrid>
          <w:gridCol w:w="2571"/>
          <w:gridCol w:w="8769"/>
          <w:gridCol w:w="3600"/>
        </w:tblGrid>
      </w:tblGridChange>
    </w:tblGrid>
    <w:tr>
      <w:trPr>
        <w:cantSplit w:val="1"/>
        <w:trHeight w:val="440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1A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8"/>
              <w:szCs w:val="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8"/>
              <w:szCs w:val="8"/>
              <w:u w:val="none"/>
              <w:shd w:fill="auto" w:val="clear"/>
              <w:vertAlign w:val="baseline"/>
              <w:rtl w:val="0"/>
            </w:rPr>
            <w:t xml:space="preserve">                         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A9">
          <w:pPr>
            <w:rPr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AA">
          <w:pPr>
            <w:rPr>
              <w:rFonts w:ascii="Arial" w:cs="Arial" w:eastAsia="Arial" w:hAnsi="Arial"/>
              <w:b w:val="0"/>
              <w:bCs w:val="0"/>
              <w:sz w:val="8"/>
              <w:szCs w:val="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AB">
          <w:pPr>
            <w:rPr>
              <w:rFonts w:ascii="Arial" w:cs="Arial" w:eastAsia="Arial" w:hAnsi="Arial"/>
              <w:b w:val="0"/>
              <w:bCs w:val="0"/>
              <w:sz w:val="8"/>
              <w:szCs w:val="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AC">
          <w:pPr>
            <w:rPr>
              <w:rFonts w:ascii="Arial" w:cs="Arial" w:eastAsia="Arial" w:hAnsi="Arial"/>
              <w:b w:val="0"/>
              <w:bCs w:val="0"/>
              <w:sz w:val="8"/>
              <w:szCs w:val="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AD">
          <w:pPr>
            <w:rPr>
              <w:vertAlign w:val="baseline"/>
            </w:rPr>
          </w:pPr>
          <w:r w:rsidDel="00000000" w:rsidR="00000000" w:rsidRPr="00000000">
            <w:rPr>
              <w:highlight w:val="yellow"/>
              <w:vertAlign w:val="baseline"/>
              <w:rtl w:val="0"/>
            </w:rPr>
            <w:t xml:space="preserve">Insert logo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vAlign w:val="top"/>
        </w:tcPr>
        <w:p w:rsidR="00000000" w:rsidDel="00000000" w:rsidP="00000000" w:rsidRDefault="00000000" w:rsidRPr="00000000" w14:paraId="000001A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                          SWDA OIL SERVICES LIMITED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78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1B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top"/>
        </w:tcPr>
        <w:p w:rsidR="00000000" w:rsidDel="00000000" w:rsidP="00000000" w:rsidRDefault="00000000" w:rsidRPr="00000000" w14:paraId="000001B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B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TITLE.:RISK REGISTER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B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Doc ID No SWDA--F-5.3</w:t>
          </w:r>
        </w:p>
      </w:tc>
    </w:tr>
    <w:tr>
      <w:trPr>
        <w:cantSplit w:val="1"/>
        <w:trHeight w:val="260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1B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top"/>
        </w:tcPr>
        <w:p w:rsidR="00000000" w:rsidDel="00000000" w:rsidP="00000000" w:rsidRDefault="00000000" w:rsidRPr="00000000" w14:paraId="000001B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B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Rev 01</w:t>
          </w:r>
        </w:p>
      </w:tc>
    </w:tr>
    <w:tr>
      <w:trPr>
        <w:cantSplit w:val="1"/>
        <w:trHeight w:val="226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1B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top"/>
        </w:tcPr>
        <w:p w:rsidR="00000000" w:rsidDel="00000000" w:rsidP="00000000" w:rsidRDefault="00000000" w:rsidRPr="00000000" w14:paraId="000001B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1B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320"/>
              <w:tab w:val="right" w:leader="none" w:pos="864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Date. 24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superscript"/>
              <w:rtl w:val="0"/>
            </w:rPr>
            <w:t xml:space="preserve">th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May, 2024</w:t>
          </w:r>
        </w:p>
      </w:tc>
    </w:tr>
  </w:tbl>
  <w:p w:rsidR="00000000" w:rsidDel="00000000" w:rsidP="00000000" w:rsidRDefault="00000000" w:rsidRPr="00000000" w14:paraId="000001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QA Co. Copyright 2003">
    <vt:lpwstr>626 796 9000</vt:lpwstr>
  </property>
</Properties>
</file>