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8334E" w14:textId="77777777" w:rsidR="00905562" w:rsidRDefault="00905562">
      <w:pPr>
        <w:spacing w:before="400"/>
      </w:pPr>
    </w:p>
    <w:p w14:paraId="39A4FD52" w14:textId="77777777" w:rsidR="00905562" w:rsidRDefault="00000000">
      <w:pPr>
        <w:pBdr>
          <w:bottom w:val="single" w:sz="12" w:space="10" w:color="B8944F"/>
        </w:pBdr>
        <w:spacing w:before="800"/>
        <w:jc w:val="center"/>
      </w:pPr>
      <w:r>
        <w:rPr>
          <w:b/>
          <w:bCs/>
          <w:color w:val="1B2A4A"/>
          <w:sz w:val="32"/>
          <w:szCs w:val="32"/>
        </w:rPr>
        <w:t>SOUTH WEST DESIGN AFRICA LIMITED</w:t>
      </w:r>
    </w:p>
    <w:p w14:paraId="0996FF4B" w14:textId="77777777" w:rsidR="00905562" w:rsidRDefault="00000000">
      <w:pPr>
        <w:spacing w:before="120" w:after="600"/>
        <w:jc w:val="center"/>
      </w:pPr>
      <w:r>
        <w:rPr>
          <w:i/>
          <w:iCs/>
          <w:color w:val="0F6C6C"/>
        </w:rPr>
        <w:t>HSE &amp; Project Compliance Documentation</w:t>
      </w:r>
    </w:p>
    <w:p w14:paraId="00CCA52F" w14:textId="77777777" w:rsidR="00905562" w:rsidRDefault="00000000">
      <w:pPr>
        <w:spacing w:before="1200" w:after="200"/>
        <w:jc w:val="center"/>
      </w:pPr>
      <w:r>
        <w:rPr>
          <w:b/>
          <w:bCs/>
          <w:color w:val="1B2A4A"/>
          <w:sz w:val="44"/>
          <w:szCs w:val="44"/>
        </w:rPr>
        <w:t>SWDA PERMIT TO WORK (PTW) SYSTEM</w:t>
      </w:r>
    </w:p>
    <w:p w14:paraId="45E9B3BF" w14:textId="77777777" w:rsidR="00905562" w:rsidRDefault="00000000">
      <w:pPr>
        <w:spacing w:after="800"/>
        <w:jc w:val="center"/>
      </w:pPr>
      <w:r>
        <w:rPr>
          <w:color w:val="0F6C6C"/>
          <w:sz w:val="22"/>
          <w:szCs w:val="22"/>
        </w:rPr>
        <w:t>General Work • Confined Space Entry • Hot Work • Energy Isolation • ER Water • NUPRC OGISP</w:t>
      </w:r>
    </w:p>
    <w:p w14:paraId="31A17EA8" w14:textId="77777777" w:rsidR="00905562" w:rsidRDefault="00000000">
      <w:pPr>
        <w:spacing w:before="200" w:after="100"/>
        <w:jc w:val="center"/>
      </w:pPr>
      <w:r>
        <w:rPr>
          <w:b/>
          <w:bCs/>
          <w:sz w:val="24"/>
          <w:szCs w:val="24"/>
        </w:rPr>
        <w:t>18-Tank Automatic Tank Cleaning (ATC) &amp; No-Man Entry (NME) Project</w:t>
      </w:r>
    </w:p>
    <w:p w14:paraId="1B84B0ED" w14:textId="77777777" w:rsidR="00905562" w:rsidRDefault="00000000">
      <w:pPr>
        <w:spacing w:after="100"/>
        <w:jc w:val="center"/>
      </w:pPr>
      <w:r>
        <w:t>Contract/Tender Nos.: CW-68582 &amp; CW-515913</w:t>
      </w:r>
    </w:p>
    <w:p w14:paraId="4C8428EC" w14:textId="77777777" w:rsidR="00905562" w:rsidRDefault="00000000">
      <w:pPr>
        <w:spacing w:after="600"/>
        <w:jc w:val="center"/>
      </w:pPr>
      <w:r>
        <w:t>Client: Renaissance Africa Energy Company (</w:t>
      </w:r>
      <w:proofErr w:type="gramStart"/>
      <w:r>
        <w:t xml:space="preserve">RAEC)   </w:t>
      </w:r>
      <w:proofErr w:type="gramEnd"/>
      <w:r>
        <w:t xml:space="preserve"> |    Contractor: South West Design Africa Limited (SWDA)</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5500"/>
      </w:tblGrid>
      <w:tr w:rsidR="00905562" w14:paraId="51337D1F" w14:textId="77777777">
        <w:tblPrEx>
          <w:tblCellMar>
            <w:top w:w="0" w:type="dxa"/>
            <w:bottom w:w="0" w:type="dxa"/>
          </w:tblCellMar>
        </w:tblPrEx>
        <w:trPr>
          <w:jc w:val="center"/>
        </w:trPr>
        <w:tc>
          <w:tcPr>
            <w:tcW w:w="3000" w:type="dxa"/>
            <w:shd w:val="clear" w:color="auto" w:fill="1B2A4A"/>
            <w:tcMar>
              <w:top w:w="100" w:type="dxa"/>
              <w:left w:w="140" w:type="dxa"/>
              <w:bottom w:w="100" w:type="dxa"/>
              <w:right w:w="140" w:type="dxa"/>
            </w:tcMar>
            <w:vAlign w:val="center"/>
          </w:tcPr>
          <w:p w14:paraId="0522C1C0" w14:textId="77777777" w:rsidR="00905562" w:rsidRDefault="00000000">
            <w:r>
              <w:rPr>
                <w:b/>
                <w:bCs/>
                <w:color w:val="FFFFFF"/>
                <w:sz w:val="18"/>
                <w:szCs w:val="18"/>
              </w:rPr>
              <w:t>Document No.</w:t>
            </w:r>
          </w:p>
        </w:tc>
        <w:tc>
          <w:tcPr>
            <w:tcW w:w="5500" w:type="dxa"/>
            <w:shd w:val="clear" w:color="auto" w:fill="FFFFFF"/>
            <w:tcMar>
              <w:top w:w="100" w:type="dxa"/>
              <w:left w:w="140" w:type="dxa"/>
              <w:bottom w:w="100" w:type="dxa"/>
              <w:right w:w="140" w:type="dxa"/>
            </w:tcMar>
            <w:vAlign w:val="center"/>
          </w:tcPr>
          <w:p w14:paraId="216F9853" w14:textId="77777777" w:rsidR="00905562" w:rsidRDefault="00000000">
            <w:r>
              <w:rPr>
                <w:sz w:val="18"/>
                <w:szCs w:val="18"/>
              </w:rPr>
              <w:t>RENAISSANCE-CW-68582 / SWDA-2026-RAEC-001-PTW</w:t>
            </w:r>
          </w:p>
        </w:tc>
      </w:tr>
      <w:tr w:rsidR="00905562" w14:paraId="5FB6D861" w14:textId="77777777">
        <w:tblPrEx>
          <w:tblCellMar>
            <w:top w:w="0" w:type="dxa"/>
            <w:bottom w:w="0" w:type="dxa"/>
          </w:tblCellMar>
        </w:tblPrEx>
        <w:trPr>
          <w:jc w:val="center"/>
        </w:trPr>
        <w:tc>
          <w:tcPr>
            <w:tcW w:w="3000" w:type="dxa"/>
            <w:shd w:val="clear" w:color="auto" w:fill="1B2A4A"/>
            <w:tcMar>
              <w:top w:w="100" w:type="dxa"/>
              <w:left w:w="140" w:type="dxa"/>
              <w:bottom w:w="100" w:type="dxa"/>
              <w:right w:w="140" w:type="dxa"/>
            </w:tcMar>
            <w:vAlign w:val="center"/>
          </w:tcPr>
          <w:p w14:paraId="3F53E75A" w14:textId="77777777" w:rsidR="00905562" w:rsidRDefault="00000000">
            <w:r>
              <w:rPr>
                <w:b/>
                <w:bCs/>
                <w:color w:val="FFFFFF"/>
                <w:sz w:val="18"/>
                <w:szCs w:val="18"/>
              </w:rPr>
              <w:t>Revision</w:t>
            </w:r>
          </w:p>
        </w:tc>
        <w:tc>
          <w:tcPr>
            <w:tcW w:w="5500" w:type="dxa"/>
            <w:shd w:val="clear" w:color="auto" w:fill="E8F2F1"/>
            <w:tcMar>
              <w:top w:w="100" w:type="dxa"/>
              <w:left w:w="140" w:type="dxa"/>
              <w:bottom w:w="100" w:type="dxa"/>
              <w:right w:w="140" w:type="dxa"/>
            </w:tcMar>
            <w:vAlign w:val="center"/>
          </w:tcPr>
          <w:p w14:paraId="10DF406A" w14:textId="77777777" w:rsidR="00905562" w:rsidRDefault="00000000">
            <w:r>
              <w:rPr>
                <w:sz w:val="18"/>
                <w:szCs w:val="18"/>
              </w:rPr>
              <w:t>Rev. 0</w:t>
            </w:r>
          </w:p>
        </w:tc>
      </w:tr>
      <w:tr w:rsidR="00905562" w14:paraId="242A5003" w14:textId="77777777">
        <w:tblPrEx>
          <w:tblCellMar>
            <w:top w:w="0" w:type="dxa"/>
            <w:bottom w:w="0" w:type="dxa"/>
          </w:tblCellMar>
        </w:tblPrEx>
        <w:trPr>
          <w:jc w:val="center"/>
        </w:trPr>
        <w:tc>
          <w:tcPr>
            <w:tcW w:w="3000" w:type="dxa"/>
            <w:shd w:val="clear" w:color="auto" w:fill="1B2A4A"/>
            <w:tcMar>
              <w:top w:w="100" w:type="dxa"/>
              <w:left w:w="140" w:type="dxa"/>
              <w:bottom w:w="100" w:type="dxa"/>
              <w:right w:w="140" w:type="dxa"/>
            </w:tcMar>
            <w:vAlign w:val="center"/>
          </w:tcPr>
          <w:p w14:paraId="0497F216" w14:textId="77777777" w:rsidR="00905562" w:rsidRDefault="00000000">
            <w:r>
              <w:rPr>
                <w:b/>
                <w:bCs/>
                <w:color w:val="FFFFFF"/>
                <w:sz w:val="18"/>
                <w:szCs w:val="18"/>
              </w:rPr>
              <w:t>Issue Date</w:t>
            </w:r>
          </w:p>
        </w:tc>
        <w:tc>
          <w:tcPr>
            <w:tcW w:w="5500" w:type="dxa"/>
            <w:shd w:val="clear" w:color="auto" w:fill="FFFFFF"/>
            <w:tcMar>
              <w:top w:w="100" w:type="dxa"/>
              <w:left w:w="140" w:type="dxa"/>
              <w:bottom w:w="100" w:type="dxa"/>
              <w:right w:w="140" w:type="dxa"/>
            </w:tcMar>
            <w:vAlign w:val="center"/>
          </w:tcPr>
          <w:p w14:paraId="542ED83C" w14:textId="77777777" w:rsidR="00905562" w:rsidRDefault="00000000">
            <w:r>
              <w:rPr>
                <w:sz w:val="18"/>
                <w:szCs w:val="18"/>
              </w:rPr>
              <w:t>05 August 2026</w:t>
            </w:r>
          </w:p>
        </w:tc>
      </w:tr>
      <w:tr w:rsidR="00905562" w14:paraId="710EB2CB" w14:textId="77777777">
        <w:tblPrEx>
          <w:tblCellMar>
            <w:top w:w="0" w:type="dxa"/>
            <w:bottom w:w="0" w:type="dxa"/>
          </w:tblCellMar>
        </w:tblPrEx>
        <w:trPr>
          <w:jc w:val="center"/>
        </w:trPr>
        <w:tc>
          <w:tcPr>
            <w:tcW w:w="3000" w:type="dxa"/>
            <w:shd w:val="clear" w:color="auto" w:fill="1B2A4A"/>
            <w:tcMar>
              <w:top w:w="100" w:type="dxa"/>
              <w:left w:w="140" w:type="dxa"/>
              <w:bottom w:w="100" w:type="dxa"/>
              <w:right w:w="140" w:type="dxa"/>
            </w:tcMar>
            <w:vAlign w:val="center"/>
          </w:tcPr>
          <w:p w14:paraId="064C513E" w14:textId="77777777" w:rsidR="00905562" w:rsidRDefault="00000000">
            <w:r>
              <w:rPr>
                <w:b/>
                <w:bCs/>
                <w:color w:val="FFFFFF"/>
                <w:sz w:val="18"/>
                <w:szCs w:val="18"/>
              </w:rPr>
              <w:t>Document Status</w:t>
            </w:r>
          </w:p>
        </w:tc>
        <w:tc>
          <w:tcPr>
            <w:tcW w:w="5500" w:type="dxa"/>
            <w:shd w:val="clear" w:color="auto" w:fill="E8F2F1"/>
            <w:tcMar>
              <w:top w:w="100" w:type="dxa"/>
              <w:left w:w="140" w:type="dxa"/>
              <w:bottom w:w="100" w:type="dxa"/>
              <w:right w:w="140" w:type="dxa"/>
            </w:tcMar>
            <w:vAlign w:val="center"/>
          </w:tcPr>
          <w:p w14:paraId="38D57C4F" w14:textId="77777777" w:rsidR="00905562" w:rsidRDefault="00000000">
            <w:r>
              <w:rPr>
                <w:sz w:val="18"/>
                <w:szCs w:val="18"/>
              </w:rPr>
              <w:t>Issued for Approval</w:t>
            </w:r>
          </w:p>
        </w:tc>
      </w:tr>
      <w:tr w:rsidR="00905562" w14:paraId="3FBFFFF0" w14:textId="77777777">
        <w:tblPrEx>
          <w:tblCellMar>
            <w:top w:w="0" w:type="dxa"/>
            <w:bottom w:w="0" w:type="dxa"/>
          </w:tblCellMar>
        </w:tblPrEx>
        <w:trPr>
          <w:jc w:val="center"/>
        </w:trPr>
        <w:tc>
          <w:tcPr>
            <w:tcW w:w="3000" w:type="dxa"/>
            <w:shd w:val="clear" w:color="auto" w:fill="1B2A4A"/>
            <w:tcMar>
              <w:top w:w="100" w:type="dxa"/>
              <w:left w:w="140" w:type="dxa"/>
              <w:bottom w:w="100" w:type="dxa"/>
              <w:right w:w="140" w:type="dxa"/>
            </w:tcMar>
            <w:vAlign w:val="center"/>
          </w:tcPr>
          <w:p w14:paraId="5BEE1C9E" w14:textId="77777777" w:rsidR="00905562" w:rsidRDefault="00000000">
            <w:r>
              <w:rPr>
                <w:b/>
                <w:bCs/>
                <w:color w:val="FFFFFF"/>
                <w:sz w:val="18"/>
                <w:szCs w:val="18"/>
              </w:rPr>
              <w:t>Classification</w:t>
            </w:r>
          </w:p>
        </w:tc>
        <w:tc>
          <w:tcPr>
            <w:tcW w:w="5500" w:type="dxa"/>
            <w:shd w:val="clear" w:color="auto" w:fill="FFFFFF"/>
            <w:tcMar>
              <w:top w:w="100" w:type="dxa"/>
              <w:left w:w="140" w:type="dxa"/>
              <w:bottom w:w="100" w:type="dxa"/>
              <w:right w:w="140" w:type="dxa"/>
            </w:tcMar>
            <w:vAlign w:val="center"/>
          </w:tcPr>
          <w:p w14:paraId="58CCB170" w14:textId="77777777" w:rsidR="00905562" w:rsidRDefault="00000000">
            <w:r>
              <w:rPr>
                <w:sz w:val="18"/>
                <w:szCs w:val="18"/>
              </w:rPr>
              <w:t>Project Controlled Document – HSE</w:t>
            </w:r>
          </w:p>
        </w:tc>
      </w:tr>
    </w:tbl>
    <w:p w14:paraId="43CA6364" w14:textId="77777777" w:rsidR="00905562" w:rsidRDefault="00905562">
      <w:pPr>
        <w:spacing w:before="800"/>
      </w:pPr>
    </w:p>
    <w:p w14:paraId="4653DEED" w14:textId="77777777" w:rsidR="00905562" w:rsidRDefault="00000000">
      <w:pPr>
        <w:spacing w:before="1800"/>
        <w:jc w:val="center"/>
      </w:pPr>
      <w:r>
        <w:rPr>
          <w:i/>
          <w:iCs/>
          <w:sz w:val="18"/>
          <w:szCs w:val="18"/>
        </w:rPr>
        <w:t>Prepared by the SWDA Project QA/QC &amp; HSE Team</w:t>
      </w:r>
    </w:p>
    <w:p w14:paraId="1A9BFDA5" w14:textId="77777777" w:rsidR="00905562" w:rsidRDefault="00000000">
      <w:pPr>
        <w:spacing w:before="80"/>
        <w:jc w:val="center"/>
      </w:pPr>
      <w:r>
        <w:rPr>
          <w:i/>
          <w:iCs/>
          <w:sz w:val="18"/>
          <w:szCs w:val="18"/>
        </w:rPr>
        <w:t>For Review and Approval by SWDA Executive Management and Renaissance Africa Energy Company (RAEC)</w:t>
      </w:r>
    </w:p>
    <w:p w14:paraId="6D5E6AB8" w14:textId="77777777" w:rsidR="00905562" w:rsidRDefault="00000000">
      <w:r>
        <w:br w:type="page"/>
      </w:r>
    </w:p>
    <w:p w14:paraId="5A31157F" w14:textId="77777777" w:rsidR="00905562" w:rsidRDefault="00905562">
      <w:pPr>
        <w:sectPr w:rsidR="00905562">
          <w:headerReference w:type="default" r:id="rId7"/>
          <w:footerReference w:type="default" r:id="rId8"/>
          <w:pgSz w:w="12240" w:h="15840"/>
          <w:pgMar w:top="1080" w:right="1080" w:bottom="1080" w:left="1080" w:header="708" w:footer="708" w:gutter="0"/>
          <w:cols w:space="720"/>
          <w:docGrid w:linePitch="360"/>
        </w:sectPr>
      </w:pPr>
    </w:p>
    <w:p w14:paraId="28127E55" w14:textId="77777777" w:rsidR="00905562" w:rsidRDefault="00000000">
      <w:pPr>
        <w:pStyle w:val="Heading1"/>
        <w:pBdr>
          <w:bottom w:val="single" w:sz="8" w:space="4" w:color="0F6C6C"/>
        </w:pBdr>
        <w:spacing w:before="360" w:after="160"/>
      </w:pPr>
      <w:proofErr w:type="gramStart"/>
      <w:r>
        <w:rPr>
          <w:b/>
          <w:bCs/>
          <w:color w:val="1B2A4A"/>
          <w:sz w:val="28"/>
          <w:szCs w:val="28"/>
        </w:rPr>
        <w:lastRenderedPageBreak/>
        <w:t>0.0  Document</w:t>
      </w:r>
      <w:proofErr w:type="gramEnd"/>
      <w:r>
        <w:rPr>
          <w:b/>
          <w:bCs/>
          <w:color w:val="1B2A4A"/>
          <w:sz w:val="28"/>
          <w:szCs w:val="28"/>
        </w:rPr>
        <w:t xml:space="preserve"> Control</w:t>
      </w:r>
    </w:p>
    <w:p w14:paraId="68854A82" w14:textId="77777777" w:rsidR="00905562" w:rsidRDefault="00000000">
      <w:pPr>
        <w:pStyle w:val="Heading2"/>
        <w:spacing w:before="280" w:after="120"/>
      </w:pPr>
      <w:proofErr w:type="gramStart"/>
      <w:r>
        <w:rPr>
          <w:b/>
          <w:bCs/>
          <w:color w:val="0F6C6C"/>
          <w:sz w:val="24"/>
          <w:szCs w:val="24"/>
        </w:rPr>
        <w:t>0.1  Revision</w:t>
      </w:r>
      <w:proofErr w:type="gramEnd"/>
      <w:r>
        <w:rPr>
          <w:b/>
          <w:bCs/>
          <w:color w:val="0F6C6C"/>
          <w:sz w:val="24"/>
          <w:szCs w:val="24"/>
        </w:rPr>
        <w:t xml:space="preserve"> History</w:t>
      </w: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0"/>
        <w:gridCol w:w="3183"/>
        <w:gridCol w:w="2247"/>
        <w:gridCol w:w="2059"/>
        <w:gridCol w:w="1591"/>
      </w:tblGrid>
      <w:tr w:rsidR="00905562" w14:paraId="215D7A72" w14:textId="77777777" w:rsidTr="00364E8C">
        <w:tblPrEx>
          <w:tblCellMar>
            <w:top w:w="0" w:type="dxa"/>
            <w:bottom w:w="0" w:type="dxa"/>
          </w:tblCellMar>
        </w:tblPrEx>
        <w:trPr>
          <w:trHeight w:val="210"/>
        </w:trPr>
        <w:tc>
          <w:tcPr>
            <w:tcW w:w="1310" w:type="dxa"/>
            <w:shd w:val="clear" w:color="auto" w:fill="1B2A4A"/>
            <w:tcMar>
              <w:top w:w="80" w:type="dxa"/>
              <w:left w:w="100" w:type="dxa"/>
              <w:bottom w:w="80" w:type="dxa"/>
              <w:right w:w="100" w:type="dxa"/>
            </w:tcMar>
            <w:vAlign w:val="center"/>
          </w:tcPr>
          <w:p w14:paraId="5C884FF1" w14:textId="77777777" w:rsidR="00905562" w:rsidRDefault="00000000">
            <w:r>
              <w:rPr>
                <w:b/>
                <w:bCs/>
                <w:color w:val="FFFFFF"/>
                <w:sz w:val="16"/>
                <w:szCs w:val="16"/>
              </w:rPr>
              <w:t>Revision No</w:t>
            </w:r>
          </w:p>
        </w:tc>
        <w:tc>
          <w:tcPr>
            <w:tcW w:w="3183" w:type="dxa"/>
            <w:shd w:val="clear" w:color="auto" w:fill="1B2A4A"/>
            <w:tcMar>
              <w:top w:w="80" w:type="dxa"/>
              <w:left w:w="100" w:type="dxa"/>
              <w:bottom w:w="80" w:type="dxa"/>
              <w:right w:w="100" w:type="dxa"/>
            </w:tcMar>
            <w:vAlign w:val="center"/>
          </w:tcPr>
          <w:p w14:paraId="746FADE9" w14:textId="77777777" w:rsidR="00905562" w:rsidRDefault="00000000">
            <w:r>
              <w:rPr>
                <w:b/>
                <w:bCs/>
                <w:color w:val="FFFFFF"/>
                <w:sz w:val="16"/>
                <w:szCs w:val="16"/>
              </w:rPr>
              <w:t>Description</w:t>
            </w:r>
          </w:p>
        </w:tc>
        <w:tc>
          <w:tcPr>
            <w:tcW w:w="2247" w:type="dxa"/>
            <w:shd w:val="clear" w:color="auto" w:fill="1B2A4A"/>
            <w:tcMar>
              <w:top w:w="80" w:type="dxa"/>
              <w:left w:w="100" w:type="dxa"/>
              <w:bottom w:w="80" w:type="dxa"/>
              <w:right w:w="100" w:type="dxa"/>
            </w:tcMar>
            <w:vAlign w:val="center"/>
          </w:tcPr>
          <w:p w14:paraId="7B6FA9EB" w14:textId="77777777" w:rsidR="00905562" w:rsidRDefault="00000000">
            <w:r>
              <w:rPr>
                <w:b/>
                <w:bCs/>
                <w:color w:val="FFFFFF"/>
                <w:sz w:val="16"/>
                <w:szCs w:val="16"/>
              </w:rPr>
              <w:t>Prepared By</w:t>
            </w:r>
          </w:p>
        </w:tc>
        <w:tc>
          <w:tcPr>
            <w:tcW w:w="2059" w:type="dxa"/>
            <w:shd w:val="clear" w:color="auto" w:fill="1B2A4A"/>
            <w:tcMar>
              <w:top w:w="80" w:type="dxa"/>
              <w:left w:w="100" w:type="dxa"/>
              <w:bottom w:w="80" w:type="dxa"/>
              <w:right w:w="100" w:type="dxa"/>
            </w:tcMar>
            <w:vAlign w:val="center"/>
          </w:tcPr>
          <w:p w14:paraId="05D69A54" w14:textId="77777777" w:rsidR="00905562" w:rsidRDefault="00000000">
            <w:r>
              <w:rPr>
                <w:b/>
                <w:bCs/>
                <w:color w:val="FFFFFF"/>
                <w:sz w:val="16"/>
                <w:szCs w:val="16"/>
              </w:rPr>
              <w:t>Reviewed / Approved By</w:t>
            </w:r>
          </w:p>
        </w:tc>
        <w:tc>
          <w:tcPr>
            <w:tcW w:w="1591" w:type="dxa"/>
            <w:shd w:val="clear" w:color="auto" w:fill="1B2A4A"/>
            <w:tcMar>
              <w:top w:w="80" w:type="dxa"/>
              <w:left w:w="100" w:type="dxa"/>
              <w:bottom w:w="80" w:type="dxa"/>
              <w:right w:w="100" w:type="dxa"/>
            </w:tcMar>
            <w:vAlign w:val="center"/>
          </w:tcPr>
          <w:p w14:paraId="14EB4908" w14:textId="77777777" w:rsidR="00905562" w:rsidRDefault="00000000">
            <w:r>
              <w:rPr>
                <w:b/>
                <w:bCs/>
                <w:color w:val="FFFFFF"/>
                <w:sz w:val="16"/>
                <w:szCs w:val="16"/>
              </w:rPr>
              <w:t>Signature &amp; Date</w:t>
            </w:r>
          </w:p>
        </w:tc>
      </w:tr>
      <w:tr w:rsidR="00905562" w14:paraId="3D0EDFDC" w14:textId="77777777" w:rsidTr="00364E8C">
        <w:tblPrEx>
          <w:tblCellMar>
            <w:top w:w="0" w:type="dxa"/>
            <w:bottom w:w="0" w:type="dxa"/>
          </w:tblCellMar>
        </w:tblPrEx>
        <w:trPr>
          <w:trHeight w:val="1999"/>
        </w:trPr>
        <w:tc>
          <w:tcPr>
            <w:tcW w:w="1310" w:type="dxa"/>
            <w:shd w:val="clear" w:color="auto" w:fill="FFFFFF"/>
            <w:tcMar>
              <w:top w:w="80" w:type="dxa"/>
              <w:left w:w="100" w:type="dxa"/>
              <w:bottom w:w="80" w:type="dxa"/>
              <w:right w:w="100" w:type="dxa"/>
            </w:tcMar>
            <w:vAlign w:val="center"/>
          </w:tcPr>
          <w:p w14:paraId="1A2F2648" w14:textId="77777777" w:rsidR="00905562" w:rsidRDefault="00000000">
            <w:r>
              <w:rPr>
                <w:sz w:val="16"/>
                <w:szCs w:val="16"/>
              </w:rPr>
              <w:t>0</w:t>
            </w:r>
          </w:p>
        </w:tc>
        <w:tc>
          <w:tcPr>
            <w:tcW w:w="3183" w:type="dxa"/>
            <w:shd w:val="clear" w:color="auto" w:fill="FFFFFF"/>
            <w:tcMar>
              <w:top w:w="80" w:type="dxa"/>
              <w:left w:w="100" w:type="dxa"/>
              <w:bottom w:w="80" w:type="dxa"/>
              <w:right w:w="100" w:type="dxa"/>
            </w:tcMar>
            <w:vAlign w:val="center"/>
          </w:tcPr>
          <w:p w14:paraId="1DDC5AD8" w14:textId="77777777" w:rsidR="00905562" w:rsidRDefault="00000000">
            <w:r>
              <w:rPr>
                <w:sz w:val="16"/>
                <w:szCs w:val="16"/>
              </w:rPr>
              <w:t>Issued for Approval – SWDA Permit to Work (PTW) System covering General Work, Confined Space Entry, Hot Work, Energy Isolation, ER Water and NUPRC OGISP permits</w:t>
            </w:r>
          </w:p>
        </w:tc>
        <w:tc>
          <w:tcPr>
            <w:tcW w:w="2247" w:type="dxa"/>
            <w:shd w:val="clear" w:color="auto" w:fill="FFFFFF"/>
            <w:tcMar>
              <w:top w:w="80" w:type="dxa"/>
              <w:left w:w="100" w:type="dxa"/>
              <w:bottom w:w="80" w:type="dxa"/>
              <w:right w:w="100" w:type="dxa"/>
            </w:tcMar>
            <w:vAlign w:val="center"/>
          </w:tcPr>
          <w:p w14:paraId="2995DD46" w14:textId="77777777" w:rsidR="00905562" w:rsidRDefault="00000000">
            <w:r>
              <w:rPr>
                <w:sz w:val="16"/>
                <w:szCs w:val="16"/>
              </w:rPr>
              <w:t>SWDA QA/QC &amp; HSE Team</w:t>
            </w:r>
          </w:p>
        </w:tc>
        <w:tc>
          <w:tcPr>
            <w:tcW w:w="2059" w:type="dxa"/>
            <w:shd w:val="clear" w:color="auto" w:fill="FFFFFF"/>
            <w:tcMar>
              <w:top w:w="80" w:type="dxa"/>
              <w:left w:w="100" w:type="dxa"/>
              <w:bottom w:w="80" w:type="dxa"/>
              <w:right w:w="100" w:type="dxa"/>
            </w:tcMar>
            <w:vAlign w:val="center"/>
          </w:tcPr>
          <w:p w14:paraId="755680DF" w14:textId="77777777" w:rsidR="00905562" w:rsidRDefault="00000000">
            <w:r>
              <w:rPr>
                <w:sz w:val="16"/>
                <w:szCs w:val="16"/>
              </w:rPr>
              <w:t>Engr. Norton Ned Jessup, P.E.</w:t>
            </w:r>
          </w:p>
        </w:tc>
        <w:tc>
          <w:tcPr>
            <w:tcW w:w="1591" w:type="dxa"/>
            <w:tcBorders>
              <w:top w:val="dashed" w:sz="6" w:space="0" w:color="9AA5B1"/>
              <w:left w:val="dashed" w:sz="6" w:space="0" w:color="9AA5B1"/>
              <w:bottom w:val="dashed" w:sz="6" w:space="0" w:color="9AA5B1"/>
              <w:right w:val="dashed" w:sz="6" w:space="0" w:color="9AA5B1"/>
            </w:tcBorders>
            <w:shd w:val="clear" w:color="auto" w:fill="FFFFFF"/>
            <w:tcMar>
              <w:top w:w="80" w:type="dxa"/>
              <w:left w:w="100" w:type="dxa"/>
              <w:bottom w:w="80" w:type="dxa"/>
              <w:right w:w="100" w:type="dxa"/>
            </w:tcMar>
            <w:vAlign w:val="center"/>
          </w:tcPr>
          <w:p w14:paraId="129ADEEE" w14:textId="77777777" w:rsidR="00905562" w:rsidRDefault="00000000">
            <w:pPr>
              <w:jc w:val="center"/>
            </w:pPr>
            <w:r>
              <w:rPr>
                <w:i/>
                <w:iCs/>
                <w:color w:val="8A94A3"/>
                <w:sz w:val="14"/>
                <w:szCs w:val="14"/>
              </w:rPr>
              <w:t>[Signature]</w:t>
            </w:r>
          </w:p>
          <w:p w14:paraId="5A6703EF" w14:textId="1331D4D4" w:rsidR="00905562" w:rsidRDefault="00000000">
            <w:pPr>
              <w:jc w:val="center"/>
            </w:pPr>
            <w:r>
              <w:rPr>
                <w:i/>
                <w:iCs/>
                <w:color w:val="8A94A3"/>
                <w:sz w:val="14"/>
                <w:szCs w:val="14"/>
              </w:rPr>
              <w:t>Date</w:t>
            </w:r>
            <w:r w:rsidR="00364E8C">
              <w:rPr>
                <w:i/>
                <w:iCs/>
                <w:color w:val="8A94A3"/>
                <w:sz w:val="14"/>
                <w:szCs w:val="14"/>
              </w:rPr>
              <w:t>:</w:t>
            </w:r>
          </w:p>
        </w:tc>
      </w:tr>
    </w:tbl>
    <w:p w14:paraId="7EAED44F" w14:textId="77777777" w:rsidR="00905562" w:rsidRDefault="00905562">
      <w:pPr>
        <w:spacing w:before="300" w:after="200"/>
      </w:pPr>
    </w:p>
    <w:p w14:paraId="1413CF4A" w14:textId="77777777" w:rsidR="00905562" w:rsidRDefault="00000000">
      <w:pPr>
        <w:pStyle w:val="Heading2"/>
        <w:spacing w:before="280" w:after="120"/>
      </w:pPr>
      <w:proofErr w:type="gramStart"/>
      <w:r>
        <w:rPr>
          <w:b/>
          <w:bCs/>
          <w:color w:val="0F6C6C"/>
          <w:sz w:val="24"/>
          <w:szCs w:val="24"/>
        </w:rPr>
        <w:t>0.2  Approval</w:t>
      </w:r>
      <w:proofErr w:type="gramEnd"/>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1"/>
        <w:gridCol w:w="2601"/>
        <w:gridCol w:w="2601"/>
        <w:gridCol w:w="2601"/>
      </w:tblGrid>
      <w:tr w:rsidR="00905562" w14:paraId="2296BE5D" w14:textId="77777777" w:rsidTr="00364E8C">
        <w:tblPrEx>
          <w:tblCellMar>
            <w:top w:w="0" w:type="dxa"/>
            <w:bottom w:w="0" w:type="dxa"/>
          </w:tblCellMar>
        </w:tblPrEx>
        <w:trPr>
          <w:trHeight w:val="206"/>
        </w:trPr>
        <w:tc>
          <w:tcPr>
            <w:tcW w:w="2601" w:type="dxa"/>
            <w:shd w:val="clear" w:color="auto" w:fill="1B2A4A"/>
            <w:tcMar>
              <w:top w:w="80" w:type="dxa"/>
              <w:left w:w="100" w:type="dxa"/>
              <w:bottom w:w="80" w:type="dxa"/>
              <w:right w:w="100" w:type="dxa"/>
            </w:tcMar>
            <w:vAlign w:val="center"/>
          </w:tcPr>
          <w:p w14:paraId="570415A2" w14:textId="77777777" w:rsidR="00905562" w:rsidRDefault="00000000">
            <w:r>
              <w:rPr>
                <w:b/>
                <w:bCs/>
                <w:color w:val="FFFFFF"/>
                <w:sz w:val="16"/>
                <w:szCs w:val="16"/>
              </w:rPr>
              <w:t>Originated By</w:t>
            </w:r>
          </w:p>
        </w:tc>
        <w:tc>
          <w:tcPr>
            <w:tcW w:w="2601" w:type="dxa"/>
            <w:shd w:val="clear" w:color="auto" w:fill="1B2A4A"/>
            <w:tcMar>
              <w:top w:w="80" w:type="dxa"/>
              <w:left w:w="100" w:type="dxa"/>
              <w:bottom w:w="80" w:type="dxa"/>
              <w:right w:w="100" w:type="dxa"/>
            </w:tcMar>
            <w:vAlign w:val="center"/>
          </w:tcPr>
          <w:p w14:paraId="52BEDA31" w14:textId="77777777" w:rsidR="00905562" w:rsidRDefault="00000000">
            <w:r>
              <w:rPr>
                <w:b/>
                <w:bCs/>
                <w:color w:val="FFFFFF"/>
                <w:sz w:val="16"/>
                <w:szCs w:val="16"/>
              </w:rPr>
              <w:t>Checked By</w:t>
            </w:r>
          </w:p>
        </w:tc>
        <w:tc>
          <w:tcPr>
            <w:tcW w:w="2601" w:type="dxa"/>
            <w:shd w:val="clear" w:color="auto" w:fill="1B2A4A"/>
            <w:tcMar>
              <w:top w:w="80" w:type="dxa"/>
              <w:left w:w="100" w:type="dxa"/>
              <w:bottom w:w="80" w:type="dxa"/>
              <w:right w:w="100" w:type="dxa"/>
            </w:tcMar>
            <w:vAlign w:val="center"/>
          </w:tcPr>
          <w:p w14:paraId="7EC56AAE" w14:textId="77777777" w:rsidR="00905562" w:rsidRDefault="00000000">
            <w:r>
              <w:rPr>
                <w:b/>
                <w:bCs/>
                <w:color w:val="FFFFFF"/>
                <w:sz w:val="16"/>
                <w:szCs w:val="16"/>
              </w:rPr>
              <w:t>Approved By</w:t>
            </w:r>
          </w:p>
        </w:tc>
        <w:tc>
          <w:tcPr>
            <w:tcW w:w="2601" w:type="dxa"/>
            <w:shd w:val="clear" w:color="auto" w:fill="1B2A4A"/>
            <w:tcMar>
              <w:top w:w="80" w:type="dxa"/>
              <w:left w:w="100" w:type="dxa"/>
              <w:bottom w:w="80" w:type="dxa"/>
              <w:right w:w="100" w:type="dxa"/>
            </w:tcMar>
            <w:vAlign w:val="center"/>
          </w:tcPr>
          <w:p w14:paraId="769A9017" w14:textId="77777777" w:rsidR="00905562" w:rsidRDefault="00000000">
            <w:r>
              <w:rPr>
                <w:b/>
                <w:bCs/>
                <w:color w:val="FFFFFF"/>
                <w:sz w:val="16"/>
                <w:szCs w:val="16"/>
              </w:rPr>
              <w:t>Signature</w:t>
            </w:r>
          </w:p>
        </w:tc>
      </w:tr>
      <w:tr w:rsidR="00905562" w14:paraId="73F0479E" w14:textId="77777777" w:rsidTr="00364E8C">
        <w:tblPrEx>
          <w:tblCellMar>
            <w:top w:w="0" w:type="dxa"/>
            <w:bottom w:w="0" w:type="dxa"/>
          </w:tblCellMar>
        </w:tblPrEx>
        <w:trPr>
          <w:trHeight w:val="1688"/>
        </w:trPr>
        <w:tc>
          <w:tcPr>
            <w:tcW w:w="2601" w:type="dxa"/>
            <w:shd w:val="clear" w:color="auto" w:fill="FFFFFF"/>
            <w:tcMar>
              <w:top w:w="700" w:type="dxa"/>
              <w:left w:w="120" w:type="dxa"/>
              <w:bottom w:w="200" w:type="dxa"/>
              <w:right w:w="120" w:type="dxa"/>
            </w:tcMar>
            <w:vAlign w:val="center"/>
          </w:tcPr>
          <w:p w14:paraId="0C11C0F1" w14:textId="77777777" w:rsidR="00905562" w:rsidRDefault="00000000">
            <w:pPr>
              <w:spacing w:after="40"/>
              <w:jc w:val="center"/>
            </w:pPr>
            <w:r>
              <w:rPr>
                <w:b/>
                <w:bCs/>
                <w:color w:val="1B2A4A"/>
                <w:sz w:val="18"/>
                <w:szCs w:val="18"/>
              </w:rPr>
              <w:t>Engr. Norton Ned Jessup, P.E.</w:t>
            </w:r>
          </w:p>
          <w:p w14:paraId="20239826" w14:textId="77777777" w:rsidR="00905562" w:rsidRDefault="00000000">
            <w:pPr>
              <w:spacing w:after="40"/>
              <w:jc w:val="center"/>
            </w:pPr>
            <w:r>
              <w:rPr>
                <w:i/>
                <w:iCs/>
                <w:sz w:val="15"/>
                <w:szCs w:val="15"/>
              </w:rPr>
              <w:t>Chief Operating Officer / Executive Director &amp; Project Director</w:t>
            </w:r>
          </w:p>
        </w:tc>
        <w:tc>
          <w:tcPr>
            <w:tcW w:w="2601" w:type="dxa"/>
            <w:shd w:val="clear" w:color="auto" w:fill="FFFFFF"/>
            <w:tcMar>
              <w:top w:w="700" w:type="dxa"/>
              <w:left w:w="120" w:type="dxa"/>
              <w:bottom w:w="200" w:type="dxa"/>
              <w:right w:w="120" w:type="dxa"/>
            </w:tcMar>
            <w:vAlign w:val="center"/>
          </w:tcPr>
          <w:p w14:paraId="10909EEF" w14:textId="77777777" w:rsidR="00905562" w:rsidRDefault="00000000">
            <w:pPr>
              <w:spacing w:after="40"/>
              <w:jc w:val="center"/>
            </w:pPr>
            <w:r>
              <w:rPr>
                <w:b/>
                <w:bCs/>
                <w:color w:val="1B2A4A"/>
                <w:sz w:val="18"/>
                <w:szCs w:val="18"/>
              </w:rPr>
              <w:t>WT/MI</w:t>
            </w:r>
          </w:p>
          <w:p w14:paraId="172DE1FC" w14:textId="77777777" w:rsidR="00905562" w:rsidRDefault="00000000">
            <w:pPr>
              <w:spacing w:after="40"/>
              <w:jc w:val="center"/>
            </w:pPr>
            <w:r>
              <w:rPr>
                <w:i/>
                <w:iCs/>
                <w:sz w:val="15"/>
                <w:szCs w:val="15"/>
              </w:rPr>
              <w:t>Checker</w:t>
            </w:r>
          </w:p>
        </w:tc>
        <w:tc>
          <w:tcPr>
            <w:tcW w:w="2601" w:type="dxa"/>
            <w:shd w:val="clear" w:color="auto" w:fill="FFFFFF"/>
            <w:tcMar>
              <w:top w:w="700" w:type="dxa"/>
              <w:left w:w="120" w:type="dxa"/>
              <w:bottom w:w="200" w:type="dxa"/>
              <w:right w:w="120" w:type="dxa"/>
            </w:tcMar>
            <w:vAlign w:val="center"/>
          </w:tcPr>
          <w:p w14:paraId="56434C00" w14:textId="77777777" w:rsidR="00905562" w:rsidRDefault="00000000">
            <w:pPr>
              <w:spacing w:after="40"/>
              <w:jc w:val="center"/>
            </w:pPr>
            <w:proofErr w:type="spellStart"/>
            <w:r>
              <w:rPr>
                <w:b/>
                <w:bCs/>
                <w:color w:val="1B2A4A"/>
                <w:sz w:val="18"/>
                <w:szCs w:val="18"/>
              </w:rPr>
              <w:t>Gliffeth</w:t>
            </w:r>
            <w:proofErr w:type="spellEnd"/>
            <w:r>
              <w:rPr>
                <w:b/>
                <w:bCs/>
                <w:color w:val="1B2A4A"/>
                <w:sz w:val="18"/>
                <w:szCs w:val="18"/>
              </w:rPr>
              <w:t xml:space="preserve"> </w:t>
            </w:r>
            <w:proofErr w:type="spellStart"/>
            <w:r>
              <w:rPr>
                <w:b/>
                <w:bCs/>
                <w:color w:val="1B2A4A"/>
                <w:sz w:val="18"/>
                <w:szCs w:val="18"/>
              </w:rPr>
              <w:t>Wonuigwe</w:t>
            </w:r>
            <w:proofErr w:type="spellEnd"/>
          </w:p>
          <w:p w14:paraId="6EC77277" w14:textId="77777777" w:rsidR="00905562" w:rsidRDefault="00000000">
            <w:pPr>
              <w:spacing w:after="40"/>
              <w:jc w:val="center"/>
            </w:pPr>
            <w:r>
              <w:rPr>
                <w:i/>
                <w:iCs/>
                <w:sz w:val="15"/>
                <w:szCs w:val="15"/>
              </w:rPr>
              <w:t>Group Chief Executive Officer / Managing Director</w:t>
            </w:r>
          </w:p>
        </w:tc>
        <w:tc>
          <w:tcPr>
            <w:tcW w:w="2601" w:type="dxa"/>
            <w:tcBorders>
              <w:top w:val="dashed" w:sz="6" w:space="0" w:color="9AA5B1"/>
              <w:left w:val="dashed" w:sz="6" w:space="0" w:color="9AA5B1"/>
              <w:bottom w:val="dashed" w:sz="6" w:space="0" w:color="9AA5B1"/>
              <w:right w:val="dashed" w:sz="6" w:space="0" w:color="9AA5B1"/>
            </w:tcBorders>
            <w:shd w:val="clear" w:color="auto" w:fill="FFFFFF"/>
            <w:tcMar>
              <w:top w:w="700" w:type="dxa"/>
              <w:left w:w="120" w:type="dxa"/>
              <w:bottom w:w="200" w:type="dxa"/>
              <w:right w:w="120" w:type="dxa"/>
            </w:tcMar>
            <w:vAlign w:val="center"/>
          </w:tcPr>
          <w:p w14:paraId="747F3098" w14:textId="761CE355" w:rsidR="00905562" w:rsidRDefault="00000000">
            <w:pPr>
              <w:spacing w:after="30"/>
              <w:jc w:val="center"/>
            </w:pPr>
            <w:r>
              <w:rPr>
                <w:i/>
                <w:iCs/>
                <w:color w:val="8A94A3"/>
                <w:sz w:val="15"/>
                <w:szCs w:val="15"/>
              </w:rPr>
              <w:t>[Signature]</w:t>
            </w:r>
          </w:p>
          <w:p w14:paraId="4E7830AD" w14:textId="11373C15" w:rsidR="00905562" w:rsidRDefault="00000000">
            <w:pPr>
              <w:jc w:val="center"/>
            </w:pPr>
            <w:r>
              <w:rPr>
                <w:i/>
                <w:iCs/>
                <w:color w:val="8A94A3"/>
                <w:sz w:val="15"/>
                <w:szCs w:val="15"/>
              </w:rPr>
              <w:t>Date:</w:t>
            </w:r>
          </w:p>
        </w:tc>
      </w:tr>
    </w:tbl>
    <w:p w14:paraId="63F87261" w14:textId="77777777" w:rsidR="00905562" w:rsidRDefault="00000000">
      <w:r>
        <w:br w:type="page"/>
      </w:r>
    </w:p>
    <w:p w14:paraId="4D48E85A" w14:textId="77777777" w:rsidR="00905562" w:rsidRDefault="00000000">
      <w:pPr>
        <w:pStyle w:val="Heading1"/>
        <w:pBdr>
          <w:bottom w:val="single" w:sz="8" w:space="4" w:color="0F6C6C"/>
        </w:pBdr>
        <w:spacing w:before="360" w:after="160"/>
      </w:pPr>
      <w:r>
        <w:rPr>
          <w:b/>
          <w:bCs/>
          <w:color w:val="1B2A4A"/>
          <w:sz w:val="28"/>
          <w:szCs w:val="28"/>
        </w:rPr>
        <w:lastRenderedPageBreak/>
        <w:t>Table of Contents</w:t>
      </w:r>
    </w:p>
    <w:p w14:paraId="01069ADE" w14:textId="77777777" w:rsidR="00905562" w:rsidRDefault="00000000">
      <w:pPr>
        <w:tabs>
          <w:tab w:val="right" w:leader="dot" w:pos="9026"/>
        </w:tabs>
        <w:spacing w:after="140"/>
      </w:pPr>
      <w:proofErr w:type="gramStart"/>
      <w:r>
        <w:rPr>
          <w:sz w:val="21"/>
          <w:szCs w:val="21"/>
        </w:rPr>
        <w:t>0.0  Document</w:t>
      </w:r>
      <w:proofErr w:type="gramEnd"/>
      <w:r>
        <w:rPr>
          <w:sz w:val="21"/>
          <w:szCs w:val="21"/>
        </w:rPr>
        <w:t xml:space="preserve"> Control</w:t>
      </w:r>
      <w:r>
        <w:rPr>
          <w:sz w:val="21"/>
          <w:szCs w:val="21"/>
        </w:rPr>
        <w:tab/>
        <w:t>2</w:t>
      </w:r>
    </w:p>
    <w:p w14:paraId="756FE5C7" w14:textId="77777777" w:rsidR="00905562" w:rsidRDefault="00000000">
      <w:pPr>
        <w:tabs>
          <w:tab w:val="right" w:leader="dot" w:pos="9026"/>
        </w:tabs>
        <w:spacing w:after="140"/>
      </w:pPr>
      <w:proofErr w:type="gramStart"/>
      <w:r>
        <w:rPr>
          <w:sz w:val="21"/>
          <w:szCs w:val="21"/>
        </w:rPr>
        <w:t>1.0  Introduction</w:t>
      </w:r>
      <w:proofErr w:type="gramEnd"/>
      <w:r>
        <w:rPr>
          <w:sz w:val="21"/>
          <w:szCs w:val="21"/>
        </w:rPr>
        <w:t xml:space="preserve"> &amp; Purpose</w:t>
      </w:r>
      <w:r>
        <w:rPr>
          <w:sz w:val="21"/>
          <w:szCs w:val="21"/>
        </w:rPr>
        <w:tab/>
        <w:t>4</w:t>
      </w:r>
    </w:p>
    <w:p w14:paraId="60CEE6CC" w14:textId="77777777" w:rsidR="00905562" w:rsidRDefault="00000000">
      <w:pPr>
        <w:tabs>
          <w:tab w:val="right" w:leader="dot" w:pos="9026"/>
        </w:tabs>
        <w:spacing w:after="140"/>
      </w:pPr>
      <w:proofErr w:type="gramStart"/>
      <w:r>
        <w:rPr>
          <w:sz w:val="21"/>
          <w:szCs w:val="21"/>
        </w:rPr>
        <w:t>2.0  Scope</w:t>
      </w:r>
      <w:proofErr w:type="gramEnd"/>
      <w:r>
        <w:rPr>
          <w:sz w:val="21"/>
          <w:szCs w:val="21"/>
        </w:rPr>
        <w:t xml:space="preserve"> &amp; Applicability</w:t>
      </w:r>
      <w:r>
        <w:rPr>
          <w:sz w:val="21"/>
          <w:szCs w:val="21"/>
        </w:rPr>
        <w:tab/>
        <w:t>4</w:t>
      </w:r>
    </w:p>
    <w:p w14:paraId="7C790DE0" w14:textId="77777777" w:rsidR="00905562" w:rsidRDefault="00000000">
      <w:pPr>
        <w:tabs>
          <w:tab w:val="right" w:leader="dot" w:pos="9026"/>
        </w:tabs>
        <w:spacing w:after="140"/>
      </w:pPr>
      <w:proofErr w:type="gramStart"/>
      <w:r>
        <w:rPr>
          <w:sz w:val="21"/>
          <w:szCs w:val="21"/>
        </w:rPr>
        <w:t>3.0  Governing</w:t>
      </w:r>
      <w:proofErr w:type="gramEnd"/>
      <w:r>
        <w:rPr>
          <w:sz w:val="21"/>
          <w:szCs w:val="21"/>
        </w:rPr>
        <w:t xml:space="preserve"> Standards &amp; Regulatory Basis</w:t>
      </w:r>
      <w:r>
        <w:rPr>
          <w:sz w:val="21"/>
          <w:szCs w:val="21"/>
        </w:rPr>
        <w:tab/>
        <w:t>4</w:t>
      </w:r>
    </w:p>
    <w:p w14:paraId="4B164E8C" w14:textId="77777777" w:rsidR="00905562" w:rsidRDefault="00000000">
      <w:pPr>
        <w:tabs>
          <w:tab w:val="right" w:leader="dot" w:pos="9026"/>
        </w:tabs>
        <w:spacing w:after="140"/>
      </w:pPr>
      <w:proofErr w:type="gramStart"/>
      <w:r>
        <w:rPr>
          <w:sz w:val="21"/>
          <w:szCs w:val="21"/>
        </w:rPr>
        <w:t>4.0  Permit</w:t>
      </w:r>
      <w:proofErr w:type="gramEnd"/>
      <w:r>
        <w:rPr>
          <w:sz w:val="21"/>
          <w:szCs w:val="21"/>
        </w:rPr>
        <w:t xml:space="preserve"> Types</w:t>
      </w:r>
      <w:r>
        <w:rPr>
          <w:sz w:val="21"/>
          <w:szCs w:val="21"/>
        </w:rPr>
        <w:tab/>
        <w:t>4</w:t>
      </w:r>
    </w:p>
    <w:p w14:paraId="31D03A96" w14:textId="77777777" w:rsidR="00905562" w:rsidRDefault="00000000">
      <w:pPr>
        <w:tabs>
          <w:tab w:val="right" w:leader="dot" w:pos="9026"/>
        </w:tabs>
        <w:spacing w:after="140"/>
      </w:pPr>
      <w:proofErr w:type="gramStart"/>
      <w:r>
        <w:rPr>
          <w:sz w:val="21"/>
          <w:szCs w:val="21"/>
        </w:rPr>
        <w:t>5.0  Roles</w:t>
      </w:r>
      <w:proofErr w:type="gramEnd"/>
      <w:r>
        <w:rPr>
          <w:sz w:val="21"/>
          <w:szCs w:val="21"/>
        </w:rPr>
        <w:t xml:space="preserve"> &amp; Responsibilities</w:t>
      </w:r>
      <w:r>
        <w:rPr>
          <w:sz w:val="21"/>
          <w:szCs w:val="21"/>
        </w:rPr>
        <w:tab/>
        <w:t>6</w:t>
      </w:r>
    </w:p>
    <w:p w14:paraId="1C644B49" w14:textId="77777777" w:rsidR="00905562" w:rsidRDefault="00000000">
      <w:pPr>
        <w:tabs>
          <w:tab w:val="right" w:leader="dot" w:pos="9026"/>
        </w:tabs>
        <w:spacing w:after="140"/>
      </w:pPr>
      <w:proofErr w:type="gramStart"/>
      <w:r>
        <w:rPr>
          <w:sz w:val="21"/>
          <w:szCs w:val="21"/>
        </w:rPr>
        <w:t>6.0  Permit</w:t>
      </w:r>
      <w:proofErr w:type="gramEnd"/>
      <w:r>
        <w:rPr>
          <w:sz w:val="21"/>
          <w:szCs w:val="21"/>
        </w:rPr>
        <w:t xml:space="preserve"> Issuance Process</w:t>
      </w:r>
      <w:r>
        <w:rPr>
          <w:sz w:val="21"/>
          <w:szCs w:val="21"/>
        </w:rPr>
        <w:tab/>
        <w:t>7</w:t>
      </w:r>
    </w:p>
    <w:p w14:paraId="4EA8EB3D" w14:textId="77777777" w:rsidR="00905562" w:rsidRDefault="00000000">
      <w:pPr>
        <w:tabs>
          <w:tab w:val="right" w:leader="dot" w:pos="9026"/>
        </w:tabs>
        <w:spacing w:after="140"/>
      </w:pPr>
      <w:proofErr w:type="gramStart"/>
      <w:r>
        <w:rPr>
          <w:sz w:val="21"/>
          <w:szCs w:val="21"/>
        </w:rPr>
        <w:t>7.0  Gas</w:t>
      </w:r>
      <w:proofErr w:type="gramEnd"/>
      <w:r>
        <w:rPr>
          <w:sz w:val="21"/>
          <w:szCs w:val="21"/>
        </w:rPr>
        <w:t xml:space="preserve"> Testing &amp; Atmospheric Monitoring</w:t>
      </w:r>
      <w:r>
        <w:rPr>
          <w:sz w:val="21"/>
          <w:szCs w:val="21"/>
        </w:rPr>
        <w:tab/>
        <w:t>7</w:t>
      </w:r>
    </w:p>
    <w:p w14:paraId="41555415" w14:textId="77777777" w:rsidR="00905562" w:rsidRDefault="00000000">
      <w:pPr>
        <w:tabs>
          <w:tab w:val="right" w:leader="dot" w:pos="9026"/>
        </w:tabs>
        <w:spacing w:after="140"/>
      </w:pPr>
      <w:proofErr w:type="gramStart"/>
      <w:r>
        <w:rPr>
          <w:sz w:val="21"/>
          <w:szCs w:val="21"/>
        </w:rPr>
        <w:t>8.0  Confined</w:t>
      </w:r>
      <w:proofErr w:type="gramEnd"/>
      <w:r>
        <w:rPr>
          <w:sz w:val="21"/>
          <w:szCs w:val="21"/>
        </w:rPr>
        <w:t xml:space="preserve"> Space Entry (CSE) – Specific Requirements</w:t>
      </w:r>
      <w:r>
        <w:rPr>
          <w:sz w:val="21"/>
          <w:szCs w:val="21"/>
        </w:rPr>
        <w:tab/>
        <w:t>8</w:t>
      </w:r>
    </w:p>
    <w:p w14:paraId="01878A11" w14:textId="77777777" w:rsidR="00905562" w:rsidRDefault="00000000">
      <w:pPr>
        <w:tabs>
          <w:tab w:val="right" w:leader="dot" w:pos="9026"/>
        </w:tabs>
        <w:spacing w:after="140"/>
      </w:pPr>
      <w:proofErr w:type="gramStart"/>
      <w:r>
        <w:rPr>
          <w:sz w:val="21"/>
          <w:szCs w:val="21"/>
        </w:rPr>
        <w:t>9.0  Energy</w:t>
      </w:r>
      <w:proofErr w:type="gramEnd"/>
      <w:r>
        <w:rPr>
          <w:sz w:val="21"/>
          <w:szCs w:val="21"/>
        </w:rPr>
        <w:t xml:space="preserve"> Isolation (Lock-Out / Tag-Out)</w:t>
      </w:r>
      <w:r>
        <w:rPr>
          <w:sz w:val="21"/>
          <w:szCs w:val="21"/>
        </w:rPr>
        <w:tab/>
        <w:t>8</w:t>
      </w:r>
    </w:p>
    <w:p w14:paraId="47C858E2" w14:textId="77777777" w:rsidR="00905562" w:rsidRDefault="00000000">
      <w:pPr>
        <w:tabs>
          <w:tab w:val="right" w:leader="dot" w:pos="9026"/>
        </w:tabs>
        <w:spacing w:after="140"/>
      </w:pPr>
      <w:proofErr w:type="gramStart"/>
      <w:r>
        <w:rPr>
          <w:sz w:val="21"/>
          <w:szCs w:val="21"/>
        </w:rPr>
        <w:t>10.0  Permit</w:t>
      </w:r>
      <w:proofErr w:type="gramEnd"/>
      <w:r>
        <w:rPr>
          <w:sz w:val="21"/>
          <w:szCs w:val="21"/>
        </w:rPr>
        <w:t xml:space="preserve"> Validity, Revalidation &amp; Suspension</w:t>
      </w:r>
      <w:r>
        <w:rPr>
          <w:sz w:val="21"/>
          <w:szCs w:val="21"/>
        </w:rPr>
        <w:tab/>
        <w:t>9</w:t>
      </w:r>
    </w:p>
    <w:p w14:paraId="6C06C478" w14:textId="77777777" w:rsidR="00905562" w:rsidRDefault="00000000">
      <w:pPr>
        <w:tabs>
          <w:tab w:val="right" w:leader="dot" w:pos="9026"/>
        </w:tabs>
        <w:spacing w:after="140"/>
      </w:pPr>
      <w:proofErr w:type="gramStart"/>
      <w:r>
        <w:rPr>
          <w:sz w:val="21"/>
          <w:szCs w:val="21"/>
        </w:rPr>
        <w:t>11.0  Training</w:t>
      </w:r>
      <w:proofErr w:type="gramEnd"/>
      <w:r>
        <w:rPr>
          <w:sz w:val="21"/>
          <w:szCs w:val="21"/>
        </w:rPr>
        <w:t xml:space="preserve"> &amp; Competency Requirements</w:t>
      </w:r>
      <w:r>
        <w:rPr>
          <w:sz w:val="21"/>
          <w:szCs w:val="21"/>
        </w:rPr>
        <w:tab/>
        <w:t>10</w:t>
      </w:r>
    </w:p>
    <w:p w14:paraId="5AAC2A40" w14:textId="77777777" w:rsidR="00905562" w:rsidRDefault="00000000">
      <w:pPr>
        <w:tabs>
          <w:tab w:val="right" w:leader="dot" w:pos="9026"/>
        </w:tabs>
        <w:spacing w:after="140"/>
      </w:pPr>
      <w:proofErr w:type="gramStart"/>
      <w:r>
        <w:rPr>
          <w:sz w:val="21"/>
          <w:szCs w:val="21"/>
        </w:rPr>
        <w:t>12.0  Equipment</w:t>
      </w:r>
      <w:proofErr w:type="gramEnd"/>
      <w:r>
        <w:rPr>
          <w:sz w:val="21"/>
          <w:szCs w:val="21"/>
        </w:rPr>
        <w:t xml:space="preserve"> Certification Requirements</w:t>
      </w:r>
      <w:r>
        <w:rPr>
          <w:sz w:val="21"/>
          <w:szCs w:val="21"/>
        </w:rPr>
        <w:tab/>
        <w:t>10</w:t>
      </w:r>
    </w:p>
    <w:p w14:paraId="19DDC06E" w14:textId="77777777" w:rsidR="00905562" w:rsidRDefault="00000000">
      <w:pPr>
        <w:tabs>
          <w:tab w:val="right" w:leader="dot" w:pos="9026"/>
        </w:tabs>
        <w:spacing w:after="140"/>
      </w:pPr>
      <w:proofErr w:type="gramStart"/>
      <w:r>
        <w:rPr>
          <w:sz w:val="21"/>
          <w:szCs w:val="21"/>
        </w:rPr>
        <w:t>13.0  Records</w:t>
      </w:r>
      <w:proofErr w:type="gramEnd"/>
      <w:r>
        <w:rPr>
          <w:sz w:val="21"/>
          <w:szCs w:val="21"/>
        </w:rPr>
        <w:t>, Audit &amp; Linkage to the Action Tracking Register</w:t>
      </w:r>
      <w:r>
        <w:rPr>
          <w:sz w:val="21"/>
          <w:szCs w:val="21"/>
        </w:rPr>
        <w:tab/>
        <w:t>10</w:t>
      </w:r>
    </w:p>
    <w:p w14:paraId="6B2BF401" w14:textId="77777777" w:rsidR="00905562" w:rsidRDefault="00000000">
      <w:pPr>
        <w:tabs>
          <w:tab w:val="right" w:leader="dot" w:pos="9026"/>
        </w:tabs>
        <w:spacing w:after="140"/>
      </w:pPr>
      <w:proofErr w:type="gramStart"/>
      <w:r>
        <w:rPr>
          <w:sz w:val="21"/>
          <w:szCs w:val="21"/>
        </w:rPr>
        <w:t>14.0  Sample</w:t>
      </w:r>
      <w:proofErr w:type="gramEnd"/>
      <w:r>
        <w:rPr>
          <w:sz w:val="21"/>
          <w:szCs w:val="21"/>
        </w:rPr>
        <w:t xml:space="preserve"> Permit Form Layout</w:t>
      </w:r>
      <w:r>
        <w:rPr>
          <w:sz w:val="21"/>
          <w:szCs w:val="21"/>
        </w:rPr>
        <w:tab/>
        <w:t>11</w:t>
      </w:r>
    </w:p>
    <w:p w14:paraId="103CC579" w14:textId="77777777" w:rsidR="00905562" w:rsidRDefault="00000000">
      <w:pPr>
        <w:tabs>
          <w:tab w:val="right" w:leader="dot" w:pos="9026"/>
        </w:tabs>
        <w:spacing w:after="140"/>
      </w:pPr>
      <w:proofErr w:type="gramStart"/>
      <w:r>
        <w:rPr>
          <w:sz w:val="21"/>
          <w:szCs w:val="21"/>
        </w:rPr>
        <w:t>15.0  Approval</w:t>
      </w:r>
      <w:proofErr w:type="gramEnd"/>
      <w:r>
        <w:rPr>
          <w:sz w:val="21"/>
          <w:szCs w:val="21"/>
        </w:rPr>
        <w:tab/>
        <w:t>12</w:t>
      </w:r>
    </w:p>
    <w:p w14:paraId="06707738" w14:textId="77777777" w:rsidR="00905562" w:rsidRDefault="00000000">
      <w:r>
        <w:br w:type="page"/>
      </w:r>
    </w:p>
    <w:p w14:paraId="239A6507" w14:textId="77777777" w:rsidR="00905562" w:rsidRDefault="00000000">
      <w:pPr>
        <w:pStyle w:val="Heading1"/>
        <w:pBdr>
          <w:bottom w:val="single" w:sz="8" w:space="4" w:color="0F6C6C"/>
        </w:pBdr>
        <w:spacing w:before="360" w:after="160"/>
      </w:pPr>
      <w:proofErr w:type="gramStart"/>
      <w:r>
        <w:rPr>
          <w:b/>
          <w:bCs/>
          <w:color w:val="1B2A4A"/>
          <w:sz w:val="28"/>
          <w:szCs w:val="28"/>
        </w:rPr>
        <w:lastRenderedPageBreak/>
        <w:t>1.0  Introduction</w:t>
      </w:r>
      <w:proofErr w:type="gramEnd"/>
      <w:r>
        <w:rPr>
          <w:b/>
          <w:bCs/>
          <w:color w:val="1B2A4A"/>
          <w:sz w:val="28"/>
          <w:szCs w:val="28"/>
        </w:rPr>
        <w:t xml:space="preserve"> &amp; Purpose</w:t>
      </w:r>
    </w:p>
    <w:p w14:paraId="75229488" w14:textId="77777777" w:rsidR="00905562" w:rsidRDefault="00000000">
      <w:pPr>
        <w:spacing w:after="120"/>
      </w:pPr>
      <w:r>
        <w:t xml:space="preserve">This document establishes the SWDA Permit to Work (PTW) System for the Renaissance 18-Tank Automatic Tank Cleaning (ATC) and No-Man Entry (NME) Project, covering the Bonny, </w:t>
      </w:r>
      <w:proofErr w:type="spellStart"/>
      <w:r>
        <w:t>Gbaran</w:t>
      </w:r>
      <w:proofErr w:type="spellEnd"/>
      <w:r>
        <w:t xml:space="preserve">, </w:t>
      </w:r>
      <w:proofErr w:type="spellStart"/>
      <w:r>
        <w:t>Soku</w:t>
      </w:r>
      <w:proofErr w:type="spellEnd"/>
      <w:r>
        <w:t xml:space="preserve">, </w:t>
      </w:r>
      <w:proofErr w:type="spellStart"/>
      <w:r>
        <w:t>Forcados</w:t>
      </w:r>
      <w:proofErr w:type="spellEnd"/>
      <w:r>
        <w:t xml:space="preserve"> and Kidney Island (Port Harcourt) tank site locations. The PTW System is the primary administrative and physical control used to authorise, control and monitor higher-risk work, ensuring that all work is properly identified, assessed, authorised, communicated and closed out before, during and after execution.</w:t>
      </w:r>
    </w:p>
    <w:p w14:paraId="4AA92130" w14:textId="77777777" w:rsidR="00905562" w:rsidRDefault="00000000">
      <w:pPr>
        <w:spacing w:after="120"/>
      </w:pPr>
      <w:r>
        <w:t>No work covered by this System shall commence on any Renaissance site without a valid, signed and in-date permit issued in accordance with the requirements set out herein.</w:t>
      </w:r>
    </w:p>
    <w:p w14:paraId="556B0AF9" w14:textId="77777777" w:rsidR="00905562" w:rsidRDefault="00000000">
      <w:pPr>
        <w:pStyle w:val="Heading1"/>
        <w:pBdr>
          <w:bottom w:val="single" w:sz="8" w:space="4" w:color="0F6C6C"/>
        </w:pBdr>
        <w:spacing w:before="360" w:after="160"/>
      </w:pPr>
      <w:proofErr w:type="gramStart"/>
      <w:r>
        <w:rPr>
          <w:b/>
          <w:bCs/>
          <w:color w:val="1B2A4A"/>
          <w:sz w:val="28"/>
          <w:szCs w:val="28"/>
        </w:rPr>
        <w:t>2.0  Scope</w:t>
      </w:r>
      <w:proofErr w:type="gramEnd"/>
      <w:r>
        <w:rPr>
          <w:b/>
          <w:bCs/>
          <w:color w:val="1B2A4A"/>
          <w:sz w:val="28"/>
          <w:szCs w:val="28"/>
        </w:rPr>
        <w:t xml:space="preserve"> &amp; Applicability</w:t>
      </w:r>
    </w:p>
    <w:p w14:paraId="0690D8D0" w14:textId="77777777" w:rsidR="00905562" w:rsidRDefault="00000000">
      <w:pPr>
        <w:spacing w:after="120"/>
      </w:pPr>
      <w:r>
        <w:t>This PTW System applies to all SWDA personnel, subcontractors and vendors performing work under Contract/Tender Nos. CW-68582 and CW-515913 at all active Renaissance tank sites. It governs General Work, Confined Space Entry, Hot Work, Energy Isolation (Lock-Out/Tag-Out), ER Water, and Waste Management/Transport activities, and interfaces with the Renaissance Site Safety Officer (SSO) permit-issuing authority at each location.</w:t>
      </w:r>
    </w:p>
    <w:p w14:paraId="7DDA5BAE" w14:textId="77777777" w:rsidR="00905562" w:rsidRDefault="00000000">
      <w:pPr>
        <w:spacing w:after="120"/>
      </w:pPr>
      <w:r>
        <w:t>This System operationalises the permit and mandatory-requirement provisions of the SWDA HSE Plan (Section 4.6), the Project Execution &amp; Risk Management (PE&amp;RM) Plan (Sections 7.0, 11.0), and the PIP/Methodology Statement SOW (Sections 6.0 and 7.0).</w:t>
      </w:r>
    </w:p>
    <w:p w14:paraId="3CFC2449" w14:textId="77777777" w:rsidR="00905562" w:rsidRDefault="00000000">
      <w:pPr>
        <w:pStyle w:val="Heading1"/>
        <w:pBdr>
          <w:bottom w:val="single" w:sz="8" w:space="4" w:color="0F6C6C"/>
        </w:pBdr>
        <w:spacing w:before="360" w:after="160"/>
      </w:pPr>
      <w:proofErr w:type="gramStart"/>
      <w:r>
        <w:rPr>
          <w:b/>
          <w:bCs/>
          <w:color w:val="1B2A4A"/>
          <w:sz w:val="28"/>
          <w:szCs w:val="28"/>
        </w:rPr>
        <w:t>3.0  Governing</w:t>
      </w:r>
      <w:proofErr w:type="gramEnd"/>
      <w:r>
        <w:rPr>
          <w:b/>
          <w:bCs/>
          <w:color w:val="1B2A4A"/>
          <w:sz w:val="28"/>
          <w:szCs w:val="28"/>
        </w:rPr>
        <w:t xml:space="preserve"> Standards &amp; Regulatory Basis</w:t>
      </w:r>
    </w:p>
    <w:p w14:paraId="3008EAF3" w14:textId="77777777" w:rsidR="00905562" w:rsidRDefault="00000000">
      <w:pPr>
        <w:spacing w:after="120"/>
      </w:pPr>
      <w:r>
        <w:t>The PTW System is developed in accordance with the following international standards and regulatory instruments applicable to the Project:</w:t>
      </w:r>
    </w:p>
    <w:p w14:paraId="612A2B5E" w14:textId="77777777" w:rsidR="00905562" w:rsidRDefault="00000000">
      <w:pPr>
        <w:pStyle w:val="ListParagraph"/>
        <w:numPr>
          <w:ilvl w:val="0"/>
          <w:numId w:val="2"/>
        </w:numPr>
        <w:spacing w:after="80"/>
      </w:pPr>
      <w:r>
        <w:t>API 2015 – Requirements for safe entry and cleaning of petroleum storage tanks;</w:t>
      </w:r>
    </w:p>
    <w:p w14:paraId="29CE8CBE" w14:textId="77777777" w:rsidR="00905562" w:rsidRDefault="00000000">
      <w:pPr>
        <w:pStyle w:val="ListParagraph"/>
        <w:numPr>
          <w:ilvl w:val="0"/>
          <w:numId w:val="2"/>
        </w:numPr>
        <w:spacing w:after="80"/>
      </w:pPr>
      <w:r>
        <w:t>API 2016 – Guidelines and procedures for entering and cleaning petroleum storage tanks;</w:t>
      </w:r>
    </w:p>
    <w:p w14:paraId="73FA1575" w14:textId="77777777" w:rsidR="00905562" w:rsidRDefault="00000000">
      <w:pPr>
        <w:pStyle w:val="ListParagraph"/>
        <w:numPr>
          <w:ilvl w:val="0"/>
          <w:numId w:val="2"/>
        </w:numPr>
        <w:spacing w:after="80"/>
      </w:pPr>
      <w:r>
        <w:t>NFPA 326 – Safeguarding of tanks and containers for entry, cleaning and repair;</w:t>
      </w:r>
    </w:p>
    <w:p w14:paraId="5C1631CC" w14:textId="77777777" w:rsidR="00905562" w:rsidRDefault="00000000">
      <w:pPr>
        <w:pStyle w:val="ListParagraph"/>
        <w:numPr>
          <w:ilvl w:val="0"/>
          <w:numId w:val="2"/>
        </w:numPr>
        <w:spacing w:after="80"/>
      </w:pPr>
      <w:r>
        <w:t>99/92/EC (ATEX 137) – ATEX Workplace Directive;</w:t>
      </w:r>
    </w:p>
    <w:p w14:paraId="5A814888" w14:textId="77777777" w:rsidR="00905562" w:rsidRDefault="00000000">
      <w:pPr>
        <w:pStyle w:val="ListParagraph"/>
        <w:numPr>
          <w:ilvl w:val="0"/>
          <w:numId w:val="2"/>
        </w:numPr>
        <w:spacing w:after="80"/>
      </w:pPr>
      <w:r>
        <w:t>94/9/EC (ATEX 95) – ATEX Equipment Directive;</w:t>
      </w:r>
    </w:p>
    <w:p w14:paraId="2CC8790D" w14:textId="77777777" w:rsidR="00905562" w:rsidRDefault="00000000">
      <w:pPr>
        <w:pStyle w:val="ListParagraph"/>
        <w:numPr>
          <w:ilvl w:val="0"/>
          <w:numId w:val="2"/>
        </w:numPr>
        <w:spacing w:after="80"/>
      </w:pPr>
      <w:r>
        <w:t>NUPRC OGISP – Nigerian Upstream Petroleum Regulatory Commission, Oil &amp; Gas Industry Safety Programme requirements for Tank/Vessel Cleaning, Sludge &amp; Waste Management; and</w:t>
      </w:r>
    </w:p>
    <w:p w14:paraId="21D8B3ED" w14:textId="77777777" w:rsidR="00905562" w:rsidRDefault="00000000">
      <w:pPr>
        <w:pStyle w:val="ListParagraph"/>
        <w:numPr>
          <w:ilvl w:val="0"/>
          <w:numId w:val="2"/>
        </w:numPr>
        <w:spacing w:after="80"/>
      </w:pPr>
      <w:r>
        <w:t>EGASPIN – Environmental Guidelines &amp; Standards for the Petroleum Industry in Nigeria.</w:t>
      </w:r>
    </w:p>
    <w:p w14:paraId="117B5A86" w14:textId="77777777" w:rsidR="00905562" w:rsidRDefault="00000000">
      <w:pPr>
        <w:pStyle w:val="Heading1"/>
        <w:pBdr>
          <w:bottom w:val="single" w:sz="8" w:space="4" w:color="0F6C6C"/>
        </w:pBdr>
        <w:spacing w:before="360" w:after="160"/>
      </w:pPr>
      <w:proofErr w:type="gramStart"/>
      <w:r>
        <w:rPr>
          <w:b/>
          <w:bCs/>
          <w:color w:val="1B2A4A"/>
          <w:sz w:val="28"/>
          <w:szCs w:val="28"/>
        </w:rPr>
        <w:t>4.0  Permit</w:t>
      </w:r>
      <w:proofErr w:type="gramEnd"/>
      <w:r>
        <w:rPr>
          <w:b/>
          <w:bCs/>
          <w:color w:val="1B2A4A"/>
          <w:sz w:val="28"/>
          <w:szCs w:val="28"/>
        </w:rPr>
        <w:t xml:space="preserve"> Types</w:t>
      </w:r>
    </w:p>
    <w:p w14:paraId="444C8ED6" w14:textId="77777777" w:rsidR="00905562" w:rsidRDefault="00000000">
      <w:pPr>
        <w:spacing w:after="120"/>
      </w:pPr>
      <w:r>
        <w:t>The following Permits and mandatory pre-task documents comprise the SWDA/Renaissance PTW System for this Project, per the PIP/Methodology Statement SOW (Section 6.0) and the PE&amp;RM Plan (Section 7.0):</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3600"/>
        <w:gridCol w:w="2900"/>
        <w:gridCol w:w="2900"/>
      </w:tblGrid>
      <w:tr w:rsidR="00905562" w14:paraId="7F4E8E36" w14:textId="77777777">
        <w:tblPrEx>
          <w:tblCellMar>
            <w:top w:w="0" w:type="dxa"/>
            <w:bottom w:w="0" w:type="dxa"/>
          </w:tblCellMar>
        </w:tblPrEx>
        <w:trPr>
          <w:tblHeader/>
        </w:trPr>
        <w:tc>
          <w:tcPr>
            <w:tcW w:w="1600" w:type="dxa"/>
            <w:shd w:val="clear" w:color="auto" w:fill="1B2A4A"/>
            <w:tcMar>
              <w:top w:w="80" w:type="dxa"/>
              <w:left w:w="100" w:type="dxa"/>
              <w:bottom w:w="80" w:type="dxa"/>
              <w:right w:w="100" w:type="dxa"/>
            </w:tcMar>
            <w:vAlign w:val="center"/>
          </w:tcPr>
          <w:p w14:paraId="48107E82" w14:textId="77777777" w:rsidR="00905562" w:rsidRDefault="00000000">
            <w:r>
              <w:rPr>
                <w:b/>
                <w:bCs/>
                <w:color w:val="FFFFFF"/>
                <w:sz w:val="16"/>
                <w:szCs w:val="16"/>
              </w:rPr>
              <w:t>Permit / Document</w:t>
            </w:r>
          </w:p>
        </w:tc>
        <w:tc>
          <w:tcPr>
            <w:tcW w:w="3600" w:type="dxa"/>
            <w:shd w:val="clear" w:color="auto" w:fill="1B2A4A"/>
            <w:tcMar>
              <w:top w:w="80" w:type="dxa"/>
              <w:left w:w="100" w:type="dxa"/>
              <w:bottom w:w="80" w:type="dxa"/>
              <w:right w:w="100" w:type="dxa"/>
            </w:tcMar>
            <w:vAlign w:val="center"/>
          </w:tcPr>
          <w:p w14:paraId="3BD2281B" w14:textId="77777777" w:rsidR="00905562" w:rsidRDefault="00000000">
            <w:r>
              <w:rPr>
                <w:b/>
                <w:bCs/>
                <w:color w:val="FFFFFF"/>
                <w:sz w:val="16"/>
                <w:szCs w:val="16"/>
              </w:rPr>
              <w:t>Full Title &amp; Purpose</w:t>
            </w:r>
          </w:p>
        </w:tc>
        <w:tc>
          <w:tcPr>
            <w:tcW w:w="2900" w:type="dxa"/>
            <w:shd w:val="clear" w:color="auto" w:fill="1B2A4A"/>
            <w:tcMar>
              <w:top w:w="80" w:type="dxa"/>
              <w:left w:w="100" w:type="dxa"/>
              <w:bottom w:w="80" w:type="dxa"/>
              <w:right w:w="100" w:type="dxa"/>
            </w:tcMar>
            <w:vAlign w:val="center"/>
          </w:tcPr>
          <w:p w14:paraId="08595659" w14:textId="77777777" w:rsidR="00905562" w:rsidRDefault="00000000">
            <w:r>
              <w:rPr>
                <w:b/>
                <w:bCs/>
                <w:color w:val="FFFFFF"/>
                <w:sz w:val="16"/>
                <w:szCs w:val="16"/>
              </w:rPr>
              <w:t>Typical Trigger Activities</w:t>
            </w:r>
          </w:p>
        </w:tc>
        <w:tc>
          <w:tcPr>
            <w:tcW w:w="2900" w:type="dxa"/>
            <w:shd w:val="clear" w:color="auto" w:fill="1B2A4A"/>
            <w:tcMar>
              <w:top w:w="80" w:type="dxa"/>
              <w:left w:w="100" w:type="dxa"/>
              <w:bottom w:w="80" w:type="dxa"/>
              <w:right w:w="100" w:type="dxa"/>
            </w:tcMar>
            <w:vAlign w:val="center"/>
          </w:tcPr>
          <w:p w14:paraId="66525332" w14:textId="77777777" w:rsidR="00905562" w:rsidRDefault="00000000">
            <w:r>
              <w:rPr>
                <w:b/>
                <w:bCs/>
                <w:color w:val="FFFFFF"/>
                <w:sz w:val="16"/>
                <w:szCs w:val="16"/>
              </w:rPr>
              <w:t>Issuing Authority</w:t>
            </w:r>
          </w:p>
        </w:tc>
      </w:tr>
      <w:tr w:rsidR="00905562" w14:paraId="5E5DA337"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03B2A0C9" w14:textId="77777777" w:rsidR="00905562" w:rsidRDefault="00000000">
            <w:r>
              <w:rPr>
                <w:b/>
                <w:bCs/>
                <w:sz w:val="15"/>
                <w:szCs w:val="15"/>
              </w:rPr>
              <w:t>GWP</w:t>
            </w:r>
          </w:p>
        </w:tc>
        <w:tc>
          <w:tcPr>
            <w:tcW w:w="3600" w:type="dxa"/>
            <w:shd w:val="clear" w:color="auto" w:fill="FFFFFF"/>
            <w:tcMar>
              <w:top w:w="80" w:type="dxa"/>
              <w:left w:w="100" w:type="dxa"/>
              <w:bottom w:w="80" w:type="dxa"/>
              <w:right w:w="100" w:type="dxa"/>
            </w:tcMar>
            <w:vAlign w:val="center"/>
          </w:tcPr>
          <w:p w14:paraId="76CEF989" w14:textId="77777777" w:rsidR="00905562" w:rsidRDefault="00000000">
            <w:r>
              <w:rPr>
                <w:sz w:val="15"/>
                <w:szCs w:val="15"/>
              </w:rPr>
              <w:t>General Work Permit – covers routine, lower-hazard site work not requiring a specialised permit.</w:t>
            </w:r>
          </w:p>
        </w:tc>
        <w:tc>
          <w:tcPr>
            <w:tcW w:w="2900" w:type="dxa"/>
            <w:shd w:val="clear" w:color="auto" w:fill="FFFFFF"/>
            <w:tcMar>
              <w:top w:w="80" w:type="dxa"/>
              <w:left w:w="100" w:type="dxa"/>
              <w:bottom w:w="80" w:type="dxa"/>
              <w:right w:w="100" w:type="dxa"/>
            </w:tcMar>
            <w:vAlign w:val="center"/>
          </w:tcPr>
          <w:p w14:paraId="7D47F7A6" w14:textId="77777777" w:rsidR="00905562" w:rsidRDefault="00000000">
            <w:r>
              <w:rPr>
                <w:sz w:val="15"/>
                <w:szCs w:val="15"/>
              </w:rPr>
              <w:t>Site mobilisation tasks, general labour, routine module operation, housekeeping.</w:t>
            </w:r>
          </w:p>
        </w:tc>
        <w:tc>
          <w:tcPr>
            <w:tcW w:w="2900" w:type="dxa"/>
            <w:shd w:val="clear" w:color="auto" w:fill="FFFFFF"/>
            <w:tcMar>
              <w:top w:w="80" w:type="dxa"/>
              <w:left w:w="100" w:type="dxa"/>
              <w:bottom w:w="80" w:type="dxa"/>
              <w:right w:w="100" w:type="dxa"/>
            </w:tcMar>
            <w:vAlign w:val="center"/>
          </w:tcPr>
          <w:p w14:paraId="4CF49750" w14:textId="77777777" w:rsidR="00905562" w:rsidRDefault="00000000">
            <w:r>
              <w:rPr>
                <w:sz w:val="15"/>
                <w:szCs w:val="15"/>
              </w:rPr>
              <w:t>Renaissance SSO / Area Authority</w:t>
            </w:r>
          </w:p>
        </w:tc>
      </w:tr>
      <w:tr w:rsidR="00905562" w14:paraId="2C761233" w14:textId="77777777">
        <w:tblPrEx>
          <w:tblCellMar>
            <w:top w:w="0" w:type="dxa"/>
            <w:bottom w:w="0" w:type="dxa"/>
          </w:tblCellMar>
        </w:tblPrEx>
        <w:tc>
          <w:tcPr>
            <w:tcW w:w="1600" w:type="dxa"/>
            <w:shd w:val="clear" w:color="auto" w:fill="E8F2F1"/>
            <w:tcMar>
              <w:top w:w="80" w:type="dxa"/>
              <w:left w:w="100" w:type="dxa"/>
              <w:bottom w:w="80" w:type="dxa"/>
              <w:right w:w="100" w:type="dxa"/>
            </w:tcMar>
            <w:vAlign w:val="center"/>
          </w:tcPr>
          <w:p w14:paraId="494B55F0" w14:textId="77777777" w:rsidR="00905562" w:rsidRDefault="00000000">
            <w:r>
              <w:rPr>
                <w:b/>
                <w:bCs/>
                <w:sz w:val="15"/>
                <w:szCs w:val="15"/>
              </w:rPr>
              <w:t>NUPRC OGISP</w:t>
            </w:r>
          </w:p>
        </w:tc>
        <w:tc>
          <w:tcPr>
            <w:tcW w:w="3600" w:type="dxa"/>
            <w:shd w:val="clear" w:color="auto" w:fill="E8F2F1"/>
            <w:tcMar>
              <w:top w:w="80" w:type="dxa"/>
              <w:left w:w="100" w:type="dxa"/>
              <w:bottom w:w="80" w:type="dxa"/>
              <w:right w:w="100" w:type="dxa"/>
            </w:tcMar>
            <w:vAlign w:val="center"/>
          </w:tcPr>
          <w:p w14:paraId="6A2CB3AC" w14:textId="77777777" w:rsidR="00905562" w:rsidRDefault="00000000">
            <w:r>
              <w:rPr>
                <w:sz w:val="15"/>
                <w:szCs w:val="15"/>
              </w:rPr>
              <w:t>NUPRC OGISP Tank/Vessel Cleaning, Sludge &amp; Waste Management Permit – regulatory authorisation for tank cleaning and waste handling operations.</w:t>
            </w:r>
          </w:p>
        </w:tc>
        <w:tc>
          <w:tcPr>
            <w:tcW w:w="2900" w:type="dxa"/>
            <w:shd w:val="clear" w:color="auto" w:fill="E8F2F1"/>
            <w:tcMar>
              <w:top w:w="80" w:type="dxa"/>
              <w:left w:w="100" w:type="dxa"/>
              <w:bottom w:w="80" w:type="dxa"/>
              <w:right w:w="100" w:type="dxa"/>
            </w:tcMar>
            <w:vAlign w:val="center"/>
          </w:tcPr>
          <w:p w14:paraId="4FF5C55E" w14:textId="77777777" w:rsidR="00905562" w:rsidRDefault="00000000">
            <w:r>
              <w:rPr>
                <w:sz w:val="15"/>
                <w:szCs w:val="15"/>
              </w:rPr>
              <w:t>Commencement of ATC/NME operations; sludge treatment; waste transport/disposal.</w:t>
            </w:r>
          </w:p>
        </w:tc>
        <w:tc>
          <w:tcPr>
            <w:tcW w:w="2900" w:type="dxa"/>
            <w:shd w:val="clear" w:color="auto" w:fill="E8F2F1"/>
            <w:tcMar>
              <w:top w:w="80" w:type="dxa"/>
              <w:left w:w="100" w:type="dxa"/>
              <w:bottom w:w="80" w:type="dxa"/>
              <w:right w:w="100" w:type="dxa"/>
            </w:tcMar>
            <w:vAlign w:val="center"/>
          </w:tcPr>
          <w:p w14:paraId="22A198F7" w14:textId="77777777" w:rsidR="00905562" w:rsidRDefault="00000000">
            <w:r>
              <w:rPr>
                <w:sz w:val="15"/>
                <w:szCs w:val="15"/>
              </w:rPr>
              <w:t>NUPRC (regulatory) / Renaissance</w:t>
            </w:r>
          </w:p>
        </w:tc>
      </w:tr>
      <w:tr w:rsidR="00905562" w14:paraId="3FCA4240"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48A4F988" w14:textId="77777777" w:rsidR="00905562" w:rsidRDefault="00000000">
            <w:r>
              <w:rPr>
                <w:b/>
                <w:bCs/>
                <w:sz w:val="15"/>
                <w:szCs w:val="15"/>
              </w:rPr>
              <w:t>CSEP</w:t>
            </w:r>
          </w:p>
        </w:tc>
        <w:tc>
          <w:tcPr>
            <w:tcW w:w="3600" w:type="dxa"/>
            <w:shd w:val="clear" w:color="auto" w:fill="FFFFFF"/>
            <w:tcMar>
              <w:top w:w="80" w:type="dxa"/>
              <w:left w:w="100" w:type="dxa"/>
              <w:bottom w:w="80" w:type="dxa"/>
              <w:right w:w="100" w:type="dxa"/>
            </w:tcMar>
            <w:vAlign w:val="center"/>
          </w:tcPr>
          <w:p w14:paraId="7C05A96C" w14:textId="77777777" w:rsidR="00905562" w:rsidRDefault="00000000">
            <w:r>
              <w:rPr>
                <w:sz w:val="15"/>
                <w:szCs w:val="15"/>
              </w:rPr>
              <w:t>Confined Space Entry Permit – authorises entry into a permit-required confined space (tank interior, tank roof under nitrogen purge).</w:t>
            </w:r>
          </w:p>
        </w:tc>
        <w:tc>
          <w:tcPr>
            <w:tcW w:w="2900" w:type="dxa"/>
            <w:shd w:val="clear" w:color="auto" w:fill="FFFFFF"/>
            <w:tcMar>
              <w:top w:w="80" w:type="dxa"/>
              <w:left w:w="100" w:type="dxa"/>
              <w:bottom w:w="80" w:type="dxa"/>
              <w:right w:w="100" w:type="dxa"/>
            </w:tcMar>
            <w:vAlign w:val="center"/>
          </w:tcPr>
          <w:p w14:paraId="00419E55" w14:textId="77777777" w:rsidR="00905562" w:rsidRDefault="00000000">
            <w:r>
              <w:rPr>
                <w:sz w:val="15"/>
                <w:szCs w:val="15"/>
              </w:rPr>
              <w:t>Manned Mop-Up Entry, Tank Roof access, Riser Pipe installation, Solids removal via Tank Entry.</w:t>
            </w:r>
          </w:p>
        </w:tc>
        <w:tc>
          <w:tcPr>
            <w:tcW w:w="2900" w:type="dxa"/>
            <w:shd w:val="clear" w:color="auto" w:fill="FFFFFF"/>
            <w:tcMar>
              <w:top w:w="80" w:type="dxa"/>
              <w:left w:w="100" w:type="dxa"/>
              <w:bottom w:w="80" w:type="dxa"/>
              <w:right w:w="100" w:type="dxa"/>
            </w:tcMar>
            <w:vAlign w:val="center"/>
          </w:tcPr>
          <w:p w14:paraId="7063CD5C" w14:textId="77777777" w:rsidR="00905562" w:rsidRDefault="00000000">
            <w:r>
              <w:rPr>
                <w:sz w:val="15"/>
                <w:szCs w:val="15"/>
              </w:rPr>
              <w:t>Renaissance Process Area Lead / SSO, with Confined Space Attendant</w:t>
            </w:r>
          </w:p>
        </w:tc>
      </w:tr>
      <w:tr w:rsidR="00905562" w14:paraId="6BEE3B50" w14:textId="77777777">
        <w:tblPrEx>
          <w:tblCellMar>
            <w:top w:w="0" w:type="dxa"/>
            <w:bottom w:w="0" w:type="dxa"/>
          </w:tblCellMar>
        </w:tblPrEx>
        <w:tc>
          <w:tcPr>
            <w:tcW w:w="1600" w:type="dxa"/>
            <w:shd w:val="clear" w:color="auto" w:fill="E8F2F1"/>
            <w:tcMar>
              <w:top w:w="80" w:type="dxa"/>
              <w:left w:w="100" w:type="dxa"/>
              <w:bottom w:w="80" w:type="dxa"/>
              <w:right w:w="100" w:type="dxa"/>
            </w:tcMar>
            <w:vAlign w:val="center"/>
          </w:tcPr>
          <w:p w14:paraId="4D5C74D4" w14:textId="77777777" w:rsidR="00905562" w:rsidRDefault="00000000">
            <w:r>
              <w:rPr>
                <w:b/>
                <w:bCs/>
                <w:sz w:val="15"/>
                <w:szCs w:val="15"/>
              </w:rPr>
              <w:lastRenderedPageBreak/>
              <w:t>HWP</w:t>
            </w:r>
          </w:p>
        </w:tc>
        <w:tc>
          <w:tcPr>
            <w:tcW w:w="3600" w:type="dxa"/>
            <w:shd w:val="clear" w:color="auto" w:fill="E8F2F1"/>
            <w:tcMar>
              <w:top w:w="80" w:type="dxa"/>
              <w:left w:w="100" w:type="dxa"/>
              <w:bottom w:w="80" w:type="dxa"/>
              <w:right w:w="100" w:type="dxa"/>
            </w:tcMar>
            <w:vAlign w:val="center"/>
          </w:tcPr>
          <w:p w14:paraId="6EFAD236" w14:textId="77777777" w:rsidR="00905562" w:rsidRDefault="00000000">
            <w:r>
              <w:rPr>
                <w:sz w:val="15"/>
                <w:szCs w:val="15"/>
              </w:rPr>
              <w:t>Hot Work Permit – authorises work involving ignition sources (welding, grinding, cutting, non-ATEX electrical equipment).</w:t>
            </w:r>
          </w:p>
        </w:tc>
        <w:tc>
          <w:tcPr>
            <w:tcW w:w="2900" w:type="dxa"/>
            <w:shd w:val="clear" w:color="auto" w:fill="E8F2F1"/>
            <w:tcMar>
              <w:top w:w="80" w:type="dxa"/>
              <w:left w:w="100" w:type="dxa"/>
              <w:bottom w:w="80" w:type="dxa"/>
              <w:right w:w="100" w:type="dxa"/>
            </w:tcMar>
            <w:vAlign w:val="center"/>
          </w:tcPr>
          <w:p w14:paraId="275F62B8" w14:textId="77777777" w:rsidR="00905562" w:rsidRDefault="00000000">
            <w:r>
              <w:rPr>
                <w:sz w:val="15"/>
                <w:szCs w:val="15"/>
              </w:rPr>
              <w:t>Fabrication/repair work, hot cutting/welding near flammable atmospheres.</w:t>
            </w:r>
          </w:p>
        </w:tc>
        <w:tc>
          <w:tcPr>
            <w:tcW w:w="2900" w:type="dxa"/>
            <w:shd w:val="clear" w:color="auto" w:fill="E8F2F1"/>
            <w:tcMar>
              <w:top w:w="80" w:type="dxa"/>
              <w:left w:w="100" w:type="dxa"/>
              <w:bottom w:w="80" w:type="dxa"/>
              <w:right w:w="100" w:type="dxa"/>
            </w:tcMar>
            <w:vAlign w:val="center"/>
          </w:tcPr>
          <w:p w14:paraId="115B057D" w14:textId="77777777" w:rsidR="00905562" w:rsidRDefault="00000000">
            <w:r>
              <w:rPr>
                <w:sz w:val="15"/>
                <w:szCs w:val="15"/>
              </w:rPr>
              <w:t>Renaissance SSO / Area Authority</w:t>
            </w:r>
          </w:p>
        </w:tc>
      </w:tr>
      <w:tr w:rsidR="00905562" w14:paraId="12102D12"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2D666107" w14:textId="77777777" w:rsidR="00905562" w:rsidRDefault="00000000">
            <w:r>
              <w:rPr>
                <w:b/>
                <w:bCs/>
                <w:sz w:val="15"/>
                <w:szCs w:val="15"/>
              </w:rPr>
              <w:t>ERWP</w:t>
            </w:r>
          </w:p>
        </w:tc>
        <w:tc>
          <w:tcPr>
            <w:tcW w:w="3600" w:type="dxa"/>
            <w:shd w:val="clear" w:color="auto" w:fill="FFFFFF"/>
            <w:tcMar>
              <w:top w:w="80" w:type="dxa"/>
              <w:left w:w="100" w:type="dxa"/>
              <w:bottom w:w="80" w:type="dxa"/>
              <w:right w:w="100" w:type="dxa"/>
            </w:tcMar>
            <w:vAlign w:val="center"/>
          </w:tcPr>
          <w:p w14:paraId="4BA511D9" w14:textId="77777777" w:rsidR="00905562" w:rsidRDefault="00000000">
            <w:r>
              <w:rPr>
                <w:sz w:val="15"/>
                <w:szCs w:val="15"/>
              </w:rPr>
              <w:t>ER Water Permit – authorises use of, or discharge affecting, emergency response water systems.</w:t>
            </w:r>
          </w:p>
        </w:tc>
        <w:tc>
          <w:tcPr>
            <w:tcW w:w="2900" w:type="dxa"/>
            <w:shd w:val="clear" w:color="auto" w:fill="FFFFFF"/>
            <w:tcMar>
              <w:top w:w="80" w:type="dxa"/>
              <w:left w:w="100" w:type="dxa"/>
              <w:bottom w:w="80" w:type="dxa"/>
              <w:right w:w="100" w:type="dxa"/>
            </w:tcMar>
            <w:vAlign w:val="center"/>
          </w:tcPr>
          <w:p w14:paraId="16AA968A" w14:textId="77777777" w:rsidR="00905562" w:rsidRDefault="00000000">
            <w:r>
              <w:rPr>
                <w:sz w:val="15"/>
                <w:szCs w:val="15"/>
              </w:rPr>
              <w:t>Firewater system tie-ins, water-based cleaning discharge activities.</w:t>
            </w:r>
          </w:p>
        </w:tc>
        <w:tc>
          <w:tcPr>
            <w:tcW w:w="2900" w:type="dxa"/>
            <w:shd w:val="clear" w:color="auto" w:fill="FFFFFF"/>
            <w:tcMar>
              <w:top w:w="80" w:type="dxa"/>
              <w:left w:w="100" w:type="dxa"/>
              <w:bottom w:w="80" w:type="dxa"/>
              <w:right w:w="100" w:type="dxa"/>
            </w:tcMar>
            <w:vAlign w:val="center"/>
          </w:tcPr>
          <w:p w14:paraId="295DE468" w14:textId="77777777" w:rsidR="00905562" w:rsidRDefault="00000000">
            <w:r>
              <w:rPr>
                <w:sz w:val="15"/>
                <w:szCs w:val="15"/>
              </w:rPr>
              <w:t>Renaissance SSO</w:t>
            </w:r>
          </w:p>
        </w:tc>
      </w:tr>
      <w:tr w:rsidR="00905562" w14:paraId="3CEB883D" w14:textId="77777777">
        <w:tblPrEx>
          <w:tblCellMar>
            <w:top w:w="0" w:type="dxa"/>
            <w:bottom w:w="0" w:type="dxa"/>
          </w:tblCellMar>
        </w:tblPrEx>
        <w:tc>
          <w:tcPr>
            <w:tcW w:w="1600" w:type="dxa"/>
            <w:shd w:val="clear" w:color="auto" w:fill="E8F2F1"/>
            <w:tcMar>
              <w:top w:w="80" w:type="dxa"/>
              <w:left w:w="100" w:type="dxa"/>
              <w:bottom w:w="80" w:type="dxa"/>
              <w:right w:w="100" w:type="dxa"/>
            </w:tcMar>
            <w:vAlign w:val="center"/>
          </w:tcPr>
          <w:p w14:paraId="119DC35D" w14:textId="77777777" w:rsidR="00905562" w:rsidRDefault="00000000">
            <w:r>
              <w:rPr>
                <w:b/>
                <w:bCs/>
                <w:sz w:val="15"/>
                <w:szCs w:val="15"/>
              </w:rPr>
              <w:t>ERP</w:t>
            </w:r>
          </w:p>
        </w:tc>
        <w:tc>
          <w:tcPr>
            <w:tcW w:w="3600" w:type="dxa"/>
            <w:shd w:val="clear" w:color="auto" w:fill="E8F2F1"/>
            <w:tcMar>
              <w:top w:w="80" w:type="dxa"/>
              <w:left w:w="100" w:type="dxa"/>
              <w:bottom w:w="80" w:type="dxa"/>
              <w:right w:w="100" w:type="dxa"/>
            </w:tcMar>
            <w:vAlign w:val="center"/>
          </w:tcPr>
          <w:p w14:paraId="6C5C869F" w14:textId="77777777" w:rsidR="00905562" w:rsidRDefault="00000000">
            <w:r>
              <w:rPr>
                <w:sz w:val="15"/>
                <w:szCs w:val="15"/>
              </w:rPr>
              <w:t>Emergency Rescue Plan (activation reference) – not a work authorisation but a mandatory pre-requisite reference document for CSE and high-risk works.</w:t>
            </w:r>
          </w:p>
        </w:tc>
        <w:tc>
          <w:tcPr>
            <w:tcW w:w="2900" w:type="dxa"/>
            <w:shd w:val="clear" w:color="auto" w:fill="E8F2F1"/>
            <w:tcMar>
              <w:top w:w="80" w:type="dxa"/>
              <w:left w:w="100" w:type="dxa"/>
              <w:bottom w:w="80" w:type="dxa"/>
              <w:right w:w="100" w:type="dxa"/>
            </w:tcMar>
            <w:vAlign w:val="center"/>
          </w:tcPr>
          <w:p w14:paraId="34A578AD" w14:textId="77777777" w:rsidR="00905562" w:rsidRDefault="00000000">
            <w:r>
              <w:rPr>
                <w:sz w:val="15"/>
                <w:szCs w:val="15"/>
              </w:rPr>
              <w:t>Referenced prior to issuance of any CSEP.</w:t>
            </w:r>
          </w:p>
        </w:tc>
        <w:tc>
          <w:tcPr>
            <w:tcW w:w="2900" w:type="dxa"/>
            <w:shd w:val="clear" w:color="auto" w:fill="E8F2F1"/>
            <w:tcMar>
              <w:top w:w="80" w:type="dxa"/>
              <w:left w:w="100" w:type="dxa"/>
              <w:bottom w:w="80" w:type="dxa"/>
              <w:right w:w="100" w:type="dxa"/>
            </w:tcMar>
            <w:vAlign w:val="center"/>
          </w:tcPr>
          <w:p w14:paraId="4B134283" w14:textId="77777777" w:rsidR="00905562" w:rsidRDefault="00000000">
            <w:r>
              <w:rPr>
                <w:sz w:val="15"/>
                <w:szCs w:val="15"/>
              </w:rPr>
              <w:t>Project HSE Manager</w:t>
            </w:r>
          </w:p>
        </w:tc>
      </w:tr>
      <w:tr w:rsidR="00905562" w14:paraId="689C0D5B"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32D64E2C" w14:textId="77777777" w:rsidR="00905562" w:rsidRDefault="00000000">
            <w:r>
              <w:rPr>
                <w:b/>
                <w:bCs/>
                <w:sz w:val="15"/>
                <w:szCs w:val="15"/>
              </w:rPr>
              <w:t>SYLA / SWC</w:t>
            </w:r>
          </w:p>
        </w:tc>
        <w:tc>
          <w:tcPr>
            <w:tcW w:w="3600" w:type="dxa"/>
            <w:shd w:val="clear" w:color="auto" w:fill="FFFFFF"/>
            <w:tcMar>
              <w:top w:w="80" w:type="dxa"/>
              <w:left w:w="100" w:type="dxa"/>
              <w:bottom w:w="80" w:type="dxa"/>
              <w:right w:w="100" w:type="dxa"/>
            </w:tcMar>
            <w:vAlign w:val="center"/>
          </w:tcPr>
          <w:p w14:paraId="6281C8CC" w14:textId="77777777" w:rsidR="00905562" w:rsidRDefault="00000000">
            <w:r>
              <w:rPr>
                <w:sz w:val="15"/>
                <w:szCs w:val="15"/>
              </w:rPr>
              <w:t>Save Your Life Action &amp; Start Work Checklist – personal, pre-task verification completed by every work team before any permitted task begins.</w:t>
            </w:r>
          </w:p>
        </w:tc>
        <w:tc>
          <w:tcPr>
            <w:tcW w:w="2900" w:type="dxa"/>
            <w:shd w:val="clear" w:color="auto" w:fill="FFFFFF"/>
            <w:tcMar>
              <w:top w:w="80" w:type="dxa"/>
              <w:left w:w="100" w:type="dxa"/>
              <w:bottom w:w="80" w:type="dxa"/>
              <w:right w:w="100" w:type="dxa"/>
            </w:tcMar>
            <w:vAlign w:val="center"/>
          </w:tcPr>
          <w:p w14:paraId="280119A5" w14:textId="77777777" w:rsidR="00905562" w:rsidRDefault="00000000">
            <w:r>
              <w:rPr>
                <w:sz w:val="15"/>
                <w:szCs w:val="15"/>
              </w:rPr>
              <w:t>Immediately prior to commencing any permitted activity, every shift.</w:t>
            </w:r>
          </w:p>
        </w:tc>
        <w:tc>
          <w:tcPr>
            <w:tcW w:w="2900" w:type="dxa"/>
            <w:shd w:val="clear" w:color="auto" w:fill="FFFFFF"/>
            <w:tcMar>
              <w:top w:w="80" w:type="dxa"/>
              <w:left w:w="100" w:type="dxa"/>
              <w:bottom w:w="80" w:type="dxa"/>
              <w:right w:w="100" w:type="dxa"/>
            </w:tcMar>
            <w:vAlign w:val="center"/>
          </w:tcPr>
          <w:p w14:paraId="4D41991F" w14:textId="77777777" w:rsidR="00905562" w:rsidRDefault="00000000">
            <w:r>
              <w:rPr>
                <w:sz w:val="15"/>
                <w:szCs w:val="15"/>
              </w:rPr>
              <w:t>Individual worker / Shift Supervisor</w:t>
            </w:r>
          </w:p>
        </w:tc>
      </w:tr>
    </w:tbl>
    <w:p w14:paraId="45B946C2" w14:textId="77777777" w:rsidR="00905562" w:rsidRDefault="00000000">
      <w:r>
        <w:br w:type="page"/>
      </w:r>
    </w:p>
    <w:p w14:paraId="6FDC4D20" w14:textId="77777777" w:rsidR="00905562" w:rsidRDefault="00000000">
      <w:pPr>
        <w:pStyle w:val="Heading1"/>
        <w:pBdr>
          <w:bottom w:val="single" w:sz="8" w:space="4" w:color="0F6C6C"/>
        </w:pBdr>
        <w:spacing w:before="360" w:after="160"/>
      </w:pPr>
      <w:proofErr w:type="gramStart"/>
      <w:r>
        <w:rPr>
          <w:b/>
          <w:bCs/>
          <w:color w:val="1B2A4A"/>
          <w:sz w:val="28"/>
          <w:szCs w:val="28"/>
        </w:rPr>
        <w:lastRenderedPageBreak/>
        <w:t>5.0  Roles</w:t>
      </w:r>
      <w:proofErr w:type="gramEnd"/>
      <w:r>
        <w:rPr>
          <w:b/>
          <w:bCs/>
          <w:color w:val="1B2A4A"/>
          <w:sz w:val="28"/>
          <w:szCs w:val="28"/>
        </w:rPr>
        <w:t xml:space="preserve"> &amp; Responsibilities</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7800"/>
      </w:tblGrid>
      <w:tr w:rsidR="00905562" w14:paraId="245BE350" w14:textId="77777777">
        <w:tblPrEx>
          <w:tblCellMar>
            <w:top w:w="0" w:type="dxa"/>
            <w:bottom w:w="0" w:type="dxa"/>
          </w:tblCellMar>
        </w:tblPrEx>
        <w:tc>
          <w:tcPr>
            <w:tcW w:w="3200" w:type="dxa"/>
            <w:shd w:val="clear" w:color="auto" w:fill="1B2A4A"/>
            <w:tcMar>
              <w:top w:w="80" w:type="dxa"/>
              <w:left w:w="120" w:type="dxa"/>
              <w:bottom w:w="80" w:type="dxa"/>
              <w:right w:w="120" w:type="dxa"/>
            </w:tcMar>
            <w:vAlign w:val="center"/>
          </w:tcPr>
          <w:p w14:paraId="7187BDDB" w14:textId="77777777" w:rsidR="00905562" w:rsidRDefault="00000000">
            <w:r>
              <w:rPr>
                <w:b/>
                <w:bCs/>
                <w:color w:val="FFFFFF"/>
                <w:sz w:val="16"/>
                <w:szCs w:val="16"/>
              </w:rPr>
              <w:t>Role</w:t>
            </w:r>
          </w:p>
        </w:tc>
        <w:tc>
          <w:tcPr>
            <w:tcW w:w="7800" w:type="dxa"/>
            <w:shd w:val="clear" w:color="auto" w:fill="1B2A4A"/>
            <w:tcMar>
              <w:top w:w="80" w:type="dxa"/>
              <w:left w:w="120" w:type="dxa"/>
              <w:bottom w:w="80" w:type="dxa"/>
              <w:right w:w="120" w:type="dxa"/>
            </w:tcMar>
            <w:vAlign w:val="center"/>
          </w:tcPr>
          <w:p w14:paraId="7F8B76DC" w14:textId="77777777" w:rsidR="00905562" w:rsidRDefault="00000000">
            <w:r>
              <w:rPr>
                <w:b/>
                <w:bCs/>
                <w:color w:val="FFFFFF"/>
                <w:sz w:val="16"/>
                <w:szCs w:val="16"/>
              </w:rPr>
              <w:t>PTW System Responsibility</w:t>
            </w:r>
          </w:p>
        </w:tc>
      </w:tr>
      <w:tr w:rsidR="00905562" w14:paraId="7A5EF7F3" w14:textId="77777777">
        <w:tblPrEx>
          <w:tblCellMar>
            <w:top w:w="0" w:type="dxa"/>
            <w:bottom w:w="0" w:type="dxa"/>
          </w:tblCellMar>
        </w:tblPrEx>
        <w:tc>
          <w:tcPr>
            <w:tcW w:w="3200" w:type="dxa"/>
            <w:shd w:val="clear" w:color="auto" w:fill="FFFFFF"/>
            <w:tcMar>
              <w:top w:w="80" w:type="dxa"/>
              <w:left w:w="120" w:type="dxa"/>
              <w:bottom w:w="80" w:type="dxa"/>
              <w:right w:w="120" w:type="dxa"/>
            </w:tcMar>
            <w:vAlign w:val="center"/>
          </w:tcPr>
          <w:p w14:paraId="742C449C" w14:textId="77777777" w:rsidR="00905562" w:rsidRDefault="00000000">
            <w:r>
              <w:rPr>
                <w:b/>
                <w:bCs/>
                <w:color w:val="1B2A4A"/>
                <w:sz w:val="16"/>
                <w:szCs w:val="16"/>
              </w:rPr>
              <w:t>Renaissance Site Safety Officer (SSO) / Area Authority</w:t>
            </w:r>
          </w:p>
        </w:tc>
        <w:tc>
          <w:tcPr>
            <w:tcW w:w="7800" w:type="dxa"/>
            <w:shd w:val="clear" w:color="auto" w:fill="FFFFFF"/>
            <w:tcMar>
              <w:top w:w="80" w:type="dxa"/>
              <w:left w:w="120" w:type="dxa"/>
              <w:bottom w:w="80" w:type="dxa"/>
              <w:right w:w="120" w:type="dxa"/>
            </w:tcMar>
            <w:vAlign w:val="center"/>
          </w:tcPr>
          <w:p w14:paraId="6150F8A0" w14:textId="77777777" w:rsidR="00905562" w:rsidRDefault="00000000">
            <w:r>
              <w:rPr>
                <w:sz w:val="16"/>
                <w:szCs w:val="16"/>
              </w:rPr>
              <w:t>Permit Issuing Authority: reviews permit applications, verifies site conditions and isolations, sets validity period, signs and issues permits, and withdraws permits on emergency or change of condition.</w:t>
            </w:r>
          </w:p>
        </w:tc>
      </w:tr>
      <w:tr w:rsidR="00905562" w14:paraId="02ADAF9D" w14:textId="77777777">
        <w:tblPrEx>
          <w:tblCellMar>
            <w:top w:w="0" w:type="dxa"/>
            <w:bottom w:w="0" w:type="dxa"/>
          </w:tblCellMar>
        </w:tblPrEx>
        <w:tc>
          <w:tcPr>
            <w:tcW w:w="3200" w:type="dxa"/>
            <w:shd w:val="clear" w:color="auto" w:fill="E8F2F1"/>
            <w:tcMar>
              <w:top w:w="80" w:type="dxa"/>
              <w:left w:w="120" w:type="dxa"/>
              <w:bottom w:w="80" w:type="dxa"/>
              <w:right w:w="120" w:type="dxa"/>
            </w:tcMar>
            <w:vAlign w:val="center"/>
          </w:tcPr>
          <w:p w14:paraId="285B1FB6" w14:textId="77777777" w:rsidR="00905562" w:rsidRDefault="00000000">
            <w:r>
              <w:rPr>
                <w:b/>
                <w:bCs/>
                <w:color w:val="1B2A4A"/>
                <w:sz w:val="16"/>
                <w:szCs w:val="16"/>
              </w:rPr>
              <w:t>Renaissance Process Area Lead</w:t>
            </w:r>
          </w:p>
        </w:tc>
        <w:tc>
          <w:tcPr>
            <w:tcW w:w="7800" w:type="dxa"/>
            <w:shd w:val="clear" w:color="auto" w:fill="E8F2F1"/>
            <w:tcMar>
              <w:top w:w="80" w:type="dxa"/>
              <w:left w:w="120" w:type="dxa"/>
              <w:bottom w:w="80" w:type="dxa"/>
              <w:right w:w="120" w:type="dxa"/>
            </w:tcMar>
            <w:vAlign w:val="center"/>
          </w:tcPr>
          <w:p w14:paraId="4ADC5B77" w14:textId="77777777" w:rsidR="00905562" w:rsidRDefault="00000000">
            <w:r>
              <w:rPr>
                <w:sz w:val="16"/>
                <w:szCs w:val="16"/>
              </w:rPr>
              <w:t>Ensures job-site visit and equipment readiness prior to issuance of Confined Space Entry Permits; conducts First Entry checks with Maintenance/Contractor Supervision and HSE Rep.</w:t>
            </w:r>
          </w:p>
        </w:tc>
      </w:tr>
      <w:tr w:rsidR="00905562" w14:paraId="245DA1D3" w14:textId="77777777">
        <w:tblPrEx>
          <w:tblCellMar>
            <w:top w:w="0" w:type="dxa"/>
            <w:bottom w:w="0" w:type="dxa"/>
          </w:tblCellMar>
        </w:tblPrEx>
        <w:tc>
          <w:tcPr>
            <w:tcW w:w="3200" w:type="dxa"/>
            <w:shd w:val="clear" w:color="auto" w:fill="FFFFFF"/>
            <w:tcMar>
              <w:top w:w="80" w:type="dxa"/>
              <w:left w:w="120" w:type="dxa"/>
              <w:bottom w:w="80" w:type="dxa"/>
              <w:right w:w="120" w:type="dxa"/>
            </w:tcMar>
            <w:vAlign w:val="center"/>
          </w:tcPr>
          <w:p w14:paraId="5C36C32B" w14:textId="77777777" w:rsidR="00905562" w:rsidRDefault="00000000">
            <w:r>
              <w:rPr>
                <w:b/>
                <w:bCs/>
                <w:color w:val="1B2A4A"/>
                <w:sz w:val="16"/>
                <w:szCs w:val="16"/>
              </w:rPr>
              <w:t>SWDA Project HSE Manager</w:t>
            </w:r>
          </w:p>
        </w:tc>
        <w:tc>
          <w:tcPr>
            <w:tcW w:w="7800" w:type="dxa"/>
            <w:shd w:val="clear" w:color="auto" w:fill="FFFFFF"/>
            <w:tcMar>
              <w:top w:w="80" w:type="dxa"/>
              <w:left w:w="120" w:type="dxa"/>
              <w:bottom w:w="80" w:type="dxa"/>
              <w:right w:w="120" w:type="dxa"/>
            </w:tcMar>
            <w:vAlign w:val="center"/>
          </w:tcPr>
          <w:p w14:paraId="3BEA3E1D" w14:textId="77777777" w:rsidR="00905562" w:rsidRDefault="00000000">
            <w:r>
              <w:rPr>
                <w:sz w:val="16"/>
                <w:szCs w:val="16"/>
              </w:rPr>
              <w:t>Owns overall PTW System implementation for SWDA scope; maintains the Emergency Rescue Plan referenced by CSE Permits; audits permit compliance; escalates non-conformances.</w:t>
            </w:r>
          </w:p>
        </w:tc>
      </w:tr>
      <w:tr w:rsidR="00905562" w14:paraId="5A728871" w14:textId="77777777">
        <w:tblPrEx>
          <w:tblCellMar>
            <w:top w:w="0" w:type="dxa"/>
            <w:bottom w:w="0" w:type="dxa"/>
          </w:tblCellMar>
        </w:tblPrEx>
        <w:tc>
          <w:tcPr>
            <w:tcW w:w="3200" w:type="dxa"/>
            <w:shd w:val="clear" w:color="auto" w:fill="E8F2F1"/>
            <w:tcMar>
              <w:top w:w="80" w:type="dxa"/>
              <w:left w:w="120" w:type="dxa"/>
              <w:bottom w:w="80" w:type="dxa"/>
              <w:right w:w="120" w:type="dxa"/>
            </w:tcMar>
            <w:vAlign w:val="center"/>
          </w:tcPr>
          <w:p w14:paraId="3715D37A" w14:textId="77777777" w:rsidR="00905562" w:rsidRDefault="00000000">
            <w:r>
              <w:rPr>
                <w:b/>
                <w:bCs/>
                <w:color w:val="1B2A4A"/>
                <w:sz w:val="16"/>
                <w:szCs w:val="16"/>
              </w:rPr>
              <w:t>SWDA Site Supervisor / Permit Holder (Receiver)</w:t>
            </w:r>
          </w:p>
        </w:tc>
        <w:tc>
          <w:tcPr>
            <w:tcW w:w="7800" w:type="dxa"/>
            <w:shd w:val="clear" w:color="auto" w:fill="E8F2F1"/>
            <w:tcMar>
              <w:top w:w="80" w:type="dxa"/>
              <w:left w:w="120" w:type="dxa"/>
              <w:bottom w:w="80" w:type="dxa"/>
              <w:right w:w="120" w:type="dxa"/>
            </w:tcMar>
            <w:vAlign w:val="center"/>
          </w:tcPr>
          <w:p w14:paraId="5B5EAF28" w14:textId="77777777" w:rsidR="00905562" w:rsidRDefault="00000000">
            <w:r>
              <w:rPr>
                <w:sz w:val="16"/>
                <w:szCs w:val="16"/>
              </w:rPr>
              <w:t>Applies for the permit, ensures the work team understands permit conditions and hazards, briefs the crew (toolbox talk), retains the permit at the worksite, and returns/closes the permit on completion or suspension of work.</w:t>
            </w:r>
          </w:p>
        </w:tc>
      </w:tr>
      <w:tr w:rsidR="00905562" w14:paraId="71421B34" w14:textId="77777777">
        <w:tblPrEx>
          <w:tblCellMar>
            <w:top w:w="0" w:type="dxa"/>
            <w:bottom w:w="0" w:type="dxa"/>
          </w:tblCellMar>
        </w:tblPrEx>
        <w:tc>
          <w:tcPr>
            <w:tcW w:w="3200" w:type="dxa"/>
            <w:shd w:val="clear" w:color="auto" w:fill="FFFFFF"/>
            <w:tcMar>
              <w:top w:w="80" w:type="dxa"/>
              <w:left w:w="120" w:type="dxa"/>
              <w:bottom w:w="80" w:type="dxa"/>
              <w:right w:w="120" w:type="dxa"/>
            </w:tcMar>
            <w:vAlign w:val="center"/>
          </w:tcPr>
          <w:p w14:paraId="76E93B01" w14:textId="77777777" w:rsidR="00905562" w:rsidRDefault="00000000">
            <w:r>
              <w:rPr>
                <w:b/>
                <w:bCs/>
                <w:color w:val="1B2A4A"/>
                <w:sz w:val="16"/>
                <w:szCs w:val="16"/>
              </w:rPr>
              <w:t>Confined Space Attendant (Renaissance-Trained)</w:t>
            </w:r>
          </w:p>
        </w:tc>
        <w:tc>
          <w:tcPr>
            <w:tcW w:w="7800" w:type="dxa"/>
            <w:shd w:val="clear" w:color="auto" w:fill="FFFFFF"/>
            <w:tcMar>
              <w:top w:w="80" w:type="dxa"/>
              <w:left w:w="120" w:type="dxa"/>
              <w:bottom w:w="80" w:type="dxa"/>
              <w:right w:w="120" w:type="dxa"/>
            </w:tcMar>
            <w:vAlign w:val="center"/>
          </w:tcPr>
          <w:p w14:paraId="6C897B0A" w14:textId="77777777" w:rsidR="00905562" w:rsidRDefault="00000000">
            <w:r>
              <w:rPr>
                <w:sz w:val="16"/>
                <w:szCs w:val="16"/>
              </w:rPr>
              <w:t>Remains at the confined space entry point at all times during entry; monitors entrants and atmosphere; maintains constant communication; signs the Attendant section of the CSE Permit; never enters the space, but summons rescue in an emergency.</w:t>
            </w:r>
          </w:p>
        </w:tc>
      </w:tr>
      <w:tr w:rsidR="00905562" w14:paraId="71A08A6A" w14:textId="77777777">
        <w:tblPrEx>
          <w:tblCellMar>
            <w:top w:w="0" w:type="dxa"/>
            <w:bottom w:w="0" w:type="dxa"/>
          </w:tblCellMar>
        </w:tblPrEx>
        <w:tc>
          <w:tcPr>
            <w:tcW w:w="3200" w:type="dxa"/>
            <w:shd w:val="clear" w:color="auto" w:fill="E8F2F1"/>
            <w:tcMar>
              <w:top w:w="80" w:type="dxa"/>
              <w:left w:w="120" w:type="dxa"/>
              <w:bottom w:w="80" w:type="dxa"/>
              <w:right w:w="120" w:type="dxa"/>
            </w:tcMar>
            <w:vAlign w:val="center"/>
          </w:tcPr>
          <w:p w14:paraId="101A7B60" w14:textId="77777777" w:rsidR="00905562" w:rsidRDefault="00000000">
            <w:r>
              <w:rPr>
                <w:b/>
                <w:bCs/>
                <w:color w:val="1B2A4A"/>
                <w:sz w:val="16"/>
                <w:szCs w:val="16"/>
              </w:rPr>
              <w:t>Gas Tester / Competent Person</w:t>
            </w:r>
          </w:p>
        </w:tc>
        <w:tc>
          <w:tcPr>
            <w:tcW w:w="7800" w:type="dxa"/>
            <w:shd w:val="clear" w:color="auto" w:fill="E8F2F1"/>
            <w:tcMar>
              <w:top w:w="80" w:type="dxa"/>
              <w:left w:w="120" w:type="dxa"/>
              <w:bottom w:w="80" w:type="dxa"/>
              <w:right w:w="120" w:type="dxa"/>
            </w:tcMar>
            <w:vAlign w:val="center"/>
          </w:tcPr>
          <w:p w14:paraId="62FBD17D" w14:textId="77777777" w:rsidR="00905562" w:rsidRDefault="00000000">
            <w:r>
              <w:rPr>
                <w:sz w:val="16"/>
                <w:szCs w:val="16"/>
              </w:rPr>
              <w:t>Conducts initial and periodic atmospheric testing (O₂, LEL, H₂S) using calibrated equipment; records readings on the permit; notifies the SSO/Attendant immediately of any reading approaching or exceeding permitted limits.</w:t>
            </w:r>
          </w:p>
        </w:tc>
      </w:tr>
      <w:tr w:rsidR="00905562" w14:paraId="3652CCD3" w14:textId="77777777">
        <w:tblPrEx>
          <w:tblCellMar>
            <w:top w:w="0" w:type="dxa"/>
            <w:bottom w:w="0" w:type="dxa"/>
          </w:tblCellMar>
        </w:tblPrEx>
        <w:tc>
          <w:tcPr>
            <w:tcW w:w="3200" w:type="dxa"/>
            <w:shd w:val="clear" w:color="auto" w:fill="FFFFFF"/>
            <w:tcMar>
              <w:top w:w="80" w:type="dxa"/>
              <w:left w:w="120" w:type="dxa"/>
              <w:bottom w:w="80" w:type="dxa"/>
              <w:right w:w="120" w:type="dxa"/>
            </w:tcMar>
            <w:vAlign w:val="center"/>
          </w:tcPr>
          <w:p w14:paraId="36EAF4D4" w14:textId="77777777" w:rsidR="00905562" w:rsidRDefault="00000000">
            <w:r>
              <w:rPr>
                <w:b/>
                <w:bCs/>
                <w:color w:val="1B2A4A"/>
                <w:sz w:val="16"/>
                <w:szCs w:val="16"/>
              </w:rPr>
              <w:t>Individual Worker / Entrant</w:t>
            </w:r>
          </w:p>
        </w:tc>
        <w:tc>
          <w:tcPr>
            <w:tcW w:w="7800" w:type="dxa"/>
            <w:shd w:val="clear" w:color="auto" w:fill="FFFFFF"/>
            <w:tcMar>
              <w:top w:w="80" w:type="dxa"/>
              <w:left w:w="120" w:type="dxa"/>
              <w:bottom w:w="80" w:type="dxa"/>
              <w:right w:w="120" w:type="dxa"/>
            </w:tcMar>
            <w:vAlign w:val="center"/>
          </w:tcPr>
          <w:p w14:paraId="6EBF2747" w14:textId="77777777" w:rsidR="00905562" w:rsidRDefault="00000000">
            <w:r>
              <w:rPr>
                <w:sz w:val="16"/>
                <w:szCs w:val="16"/>
              </w:rPr>
              <w:t>Completes the Save Your Life Action (SYLA) and Start Work Checklist (SWC) before starting; complies with all permit conditions; reports unsafe conditions immediately; exits without delay on an evacuation order.</w:t>
            </w:r>
          </w:p>
        </w:tc>
      </w:tr>
      <w:tr w:rsidR="00905562" w14:paraId="24973C7C" w14:textId="77777777">
        <w:tblPrEx>
          <w:tblCellMar>
            <w:top w:w="0" w:type="dxa"/>
            <w:bottom w:w="0" w:type="dxa"/>
          </w:tblCellMar>
        </w:tblPrEx>
        <w:tc>
          <w:tcPr>
            <w:tcW w:w="3200" w:type="dxa"/>
            <w:shd w:val="clear" w:color="auto" w:fill="E8F2F1"/>
            <w:tcMar>
              <w:top w:w="80" w:type="dxa"/>
              <w:left w:w="120" w:type="dxa"/>
              <w:bottom w:w="80" w:type="dxa"/>
              <w:right w:w="120" w:type="dxa"/>
            </w:tcMar>
            <w:vAlign w:val="center"/>
          </w:tcPr>
          <w:p w14:paraId="21888236" w14:textId="77777777" w:rsidR="00905562" w:rsidRDefault="00000000">
            <w:r>
              <w:rPr>
                <w:b/>
                <w:bCs/>
                <w:color w:val="1B2A4A"/>
                <w:sz w:val="16"/>
                <w:szCs w:val="16"/>
              </w:rPr>
              <w:t>QA/QC Manager</w:t>
            </w:r>
          </w:p>
        </w:tc>
        <w:tc>
          <w:tcPr>
            <w:tcW w:w="7800" w:type="dxa"/>
            <w:shd w:val="clear" w:color="auto" w:fill="E8F2F1"/>
            <w:tcMar>
              <w:top w:w="80" w:type="dxa"/>
              <w:left w:w="120" w:type="dxa"/>
              <w:bottom w:w="80" w:type="dxa"/>
              <w:right w:w="120" w:type="dxa"/>
            </w:tcMar>
            <w:vAlign w:val="center"/>
          </w:tcPr>
          <w:p w14:paraId="0CF81701" w14:textId="77777777" w:rsidR="00905562" w:rsidRDefault="00000000">
            <w:r>
              <w:rPr>
                <w:sz w:val="16"/>
                <w:szCs w:val="16"/>
              </w:rPr>
              <w:t>Verifies permit-related records as part of the Project Action Tracking System (PATS); raises NCRs for permit non-conformances identified during audit.</w:t>
            </w:r>
          </w:p>
        </w:tc>
      </w:tr>
      <w:tr w:rsidR="00905562" w14:paraId="2006307C" w14:textId="77777777">
        <w:tblPrEx>
          <w:tblCellMar>
            <w:top w:w="0" w:type="dxa"/>
            <w:bottom w:w="0" w:type="dxa"/>
          </w:tblCellMar>
        </w:tblPrEx>
        <w:tc>
          <w:tcPr>
            <w:tcW w:w="3200" w:type="dxa"/>
            <w:shd w:val="clear" w:color="auto" w:fill="FFFFFF"/>
            <w:tcMar>
              <w:top w:w="80" w:type="dxa"/>
              <w:left w:w="120" w:type="dxa"/>
              <w:bottom w:w="80" w:type="dxa"/>
              <w:right w:w="120" w:type="dxa"/>
            </w:tcMar>
            <w:vAlign w:val="center"/>
          </w:tcPr>
          <w:p w14:paraId="58F82096" w14:textId="77777777" w:rsidR="00905562" w:rsidRDefault="00000000">
            <w:r>
              <w:rPr>
                <w:b/>
                <w:bCs/>
                <w:color w:val="1B2A4A"/>
                <w:sz w:val="16"/>
                <w:szCs w:val="16"/>
              </w:rPr>
              <w:t>Group CEO / Managing Director &amp; Project Director</w:t>
            </w:r>
          </w:p>
        </w:tc>
        <w:tc>
          <w:tcPr>
            <w:tcW w:w="7800" w:type="dxa"/>
            <w:shd w:val="clear" w:color="auto" w:fill="FFFFFF"/>
            <w:tcMar>
              <w:top w:w="80" w:type="dxa"/>
              <w:left w:w="120" w:type="dxa"/>
              <w:bottom w:w="80" w:type="dxa"/>
              <w:right w:w="120" w:type="dxa"/>
            </w:tcMar>
            <w:vAlign w:val="center"/>
          </w:tcPr>
          <w:p w14:paraId="4206F588" w14:textId="77777777" w:rsidR="00905562" w:rsidRDefault="00000000">
            <w:r>
              <w:rPr>
                <w:sz w:val="16"/>
                <w:szCs w:val="16"/>
              </w:rPr>
              <w:t>Overall corporate and project accountability for the effectiveness of the PTW System; escalation point for systemic non-conformance.</w:t>
            </w:r>
          </w:p>
        </w:tc>
      </w:tr>
    </w:tbl>
    <w:p w14:paraId="287EC2DD" w14:textId="77777777" w:rsidR="00905562" w:rsidRDefault="00000000">
      <w:r>
        <w:br w:type="page"/>
      </w:r>
    </w:p>
    <w:p w14:paraId="22066C82" w14:textId="77777777" w:rsidR="00905562" w:rsidRDefault="00000000">
      <w:pPr>
        <w:pStyle w:val="Heading1"/>
        <w:pBdr>
          <w:bottom w:val="single" w:sz="8" w:space="4" w:color="0F6C6C"/>
        </w:pBdr>
        <w:spacing w:before="360" w:after="160"/>
      </w:pPr>
      <w:proofErr w:type="gramStart"/>
      <w:r>
        <w:rPr>
          <w:b/>
          <w:bCs/>
          <w:color w:val="1B2A4A"/>
          <w:sz w:val="28"/>
          <w:szCs w:val="28"/>
        </w:rPr>
        <w:lastRenderedPageBreak/>
        <w:t>6.0  Permit</w:t>
      </w:r>
      <w:proofErr w:type="gramEnd"/>
      <w:r>
        <w:rPr>
          <w:b/>
          <w:bCs/>
          <w:color w:val="1B2A4A"/>
          <w:sz w:val="28"/>
          <w:szCs w:val="28"/>
        </w:rPr>
        <w:t xml:space="preserve"> Issuance Process</w:t>
      </w:r>
    </w:p>
    <w:p w14:paraId="6B7D70FE" w14:textId="77777777" w:rsidR="00905562" w:rsidRDefault="00000000">
      <w:pPr>
        <w:pStyle w:val="Heading2"/>
        <w:spacing w:before="280" w:after="120"/>
      </w:pPr>
      <w:proofErr w:type="gramStart"/>
      <w:r>
        <w:rPr>
          <w:b/>
          <w:bCs/>
          <w:color w:val="0F6C6C"/>
          <w:sz w:val="24"/>
          <w:szCs w:val="24"/>
        </w:rPr>
        <w:t>6.1  Step</w:t>
      </w:r>
      <w:proofErr w:type="gramEnd"/>
      <w:r>
        <w:rPr>
          <w:b/>
          <w:bCs/>
          <w:color w:val="0F6C6C"/>
          <w:sz w:val="24"/>
          <w:szCs w:val="24"/>
        </w:rPr>
        <w:t>-by-Step Process</w:t>
      </w:r>
    </w:p>
    <w:p w14:paraId="4664C233" w14:textId="77777777" w:rsidR="00905562" w:rsidRDefault="00000000">
      <w:pPr>
        <w:pStyle w:val="ListParagraph"/>
        <w:numPr>
          <w:ilvl w:val="0"/>
          <w:numId w:val="3"/>
        </w:numPr>
        <w:spacing w:after="80"/>
      </w:pPr>
      <w:r>
        <w:t>Work Identification &amp; Planning – the task is identified during daily/shift planning; a Job Safety Analysis (JSA) is prepared or reviewed for the specific task and location.</w:t>
      </w:r>
    </w:p>
    <w:p w14:paraId="227AF72B" w14:textId="77777777" w:rsidR="00905562" w:rsidRDefault="00000000">
      <w:pPr>
        <w:pStyle w:val="ListParagraph"/>
        <w:numPr>
          <w:ilvl w:val="0"/>
          <w:numId w:val="3"/>
        </w:numPr>
        <w:spacing w:after="80"/>
      </w:pPr>
      <w:r>
        <w:t>Permit Application – the SWDA Site Supervisor (Permit Holder) applies to the Renaissance SSO/Area Authority for the appropriate permit(s) at the start of each shift, before any work commences.</w:t>
      </w:r>
    </w:p>
    <w:p w14:paraId="626901E3" w14:textId="77777777" w:rsidR="00905562" w:rsidRDefault="00000000">
      <w:pPr>
        <w:pStyle w:val="ListParagraph"/>
        <w:numPr>
          <w:ilvl w:val="0"/>
          <w:numId w:val="3"/>
        </w:numPr>
        <w:spacing w:after="80"/>
      </w:pPr>
      <w:r>
        <w:t>Site Verification &amp; Isolation – the SSO/Area Authority, together with the Permit Holder, verifies site conditions, confirms required isolations (LOTO, line breaks, barricading) are in place, and confirms atmospheric testing has been completed where required (Section 8.0).</w:t>
      </w:r>
    </w:p>
    <w:p w14:paraId="717A566D" w14:textId="77777777" w:rsidR="00905562" w:rsidRDefault="00000000">
      <w:pPr>
        <w:pStyle w:val="ListParagraph"/>
        <w:numPr>
          <w:ilvl w:val="0"/>
          <w:numId w:val="3"/>
        </w:numPr>
        <w:spacing w:after="80"/>
      </w:pPr>
      <w:r>
        <w:t>Hazard Review – the JSA and relevant risk assessment (per the PE&amp;RM Plan Hazard Analysis &amp; Risk Assessment register) are reviewed jointly and any additional controls are added to the permit.</w:t>
      </w:r>
    </w:p>
    <w:p w14:paraId="7D528230" w14:textId="77777777" w:rsidR="00905562" w:rsidRDefault="00000000">
      <w:pPr>
        <w:pStyle w:val="ListParagraph"/>
        <w:numPr>
          <w:ilvl w:val="0"/>
          <w:numId w:val="3"/>
        </w:numPr>
        <w:spacing w:after="80"/>
      </w:pPr>
      <w:r>
        <w:t>Permit Issuance – the SSO/Area Authority signs and issues the permit, specifying validity period, special conditions, and required PPE/equipment. For Confined Space Entry, the Process Area Lead confirms First Entry checks are complete before the CSEP is issued.</w:t>
      </w:r>
    </w:p>
    <w:p w14:paraId="61596F89" w14:textId="77777777" w:rsidR="00905562" w:rsidRDefault="00000000">
      <w:pPr>
        <w:pStyle w:val="ListParagraph"/>
        <w:numPr>
          <w:ilvl w:val="0"/>
          <w:numId w:val="3"/>
        </w:numPr>
        <w:spacing w:after="80"/>
      </w:pPr>
      <w:r>
        <w:t>Toolbox Talk &amp; Crew Briefing – the Permit Holder briefs the work crew on permit conditions, hazards, controls and the Emergency Rescue Plan (where applicable) before work starts.</w:t>
      </w:r>
    </w:p>
    <w:p w14:paraId="3F18BD9A" w14:textId="77777777" w:rsidR="00905562" w:rsidRDefault="00000000">
      <w:pPr>
        <w:pStyle w:val="ListParagraph"/>
        <w:numPr>
          <w:ilvl w:val="0"/>
          <w:numId w:val="3"/>
        </w:numPr>
        <w:spacing w:after="80"/>
      </w:pPr>
      <w:r>
        <w:t>SYLA / Start Work Checklist – each individual worker completes their personal Save Your Life Action and Start Work Checklist immediately before commencing the permitted task.</w:t>
      </w:r>
    </w:p>
    <w:p w14:paraId="332E86D3" w14:textId="77777777" w:rsidR="00905562" w:rsidRDefault="00000000">
      <w:pPr>
        <w:pStyle w:val="ListParagraph"/>
        <w:numPr>
          <w:ilvl w:val="0"/>
          <w:numId w:val="3"/>
        </w:numPr>
        <w:spacing w:after="80"/>
      </w:pPr>
      <w:r>
        <w:t>Work Execution &amp; Monitoring – work proceeds only within the conditions of the permit; the Confined Space Attendant (where applicable) and Gas Tester maintain continuous monitoring per Section 8.0 and Section 9.0.</w:t>
      </w:r>
    </w:p>
    <w:p w14:paraId="1AF72A3E" w14:textId="77777777" w:rsidR="00905562" w:rsidRDefault="00000000">
      <w:pPr>
        <w:pStyle w:val="ListParagraph"/>
        <w:numPr>
          <w:ilvl w:val="0"/>
          <w:numId w:val="3"/>
        </w:numPr>
        <w:spacing w:after="80"/>
      </w:pPr>
      <w:r>
        <w:t>Shift Handover / Revalidation – permits are revalidated at each shift change per Section 10.0, with re-verification of conditions and re-testing of atmosphere as required.</w:t>
      </w:r>
    </w:p>
    <w:p w14:paraId="171C3AFB" w14:textId="77777777" w:rsidR="00905562" w:rsidRDefault="00000000">
      <w:pPr>
        <w:pStyle w:val="ListParagraph"/>
        <w:numPr>
          <w:ilvl w:val="0"/>
          <w:numId w:val="3"/>
        </w:numPr>
        <w:spacing w:after="80"/>
      </w:pPr>
      <w:r>
        <w:t>Work Completion &amp; Permit Closure – on completion (or suspension) of work, the Permit Holder returns the site to a safe condition, and the permit is formally closed/handed back to the SSO/Area Authority, confirming the worksite is safe and clear.</w:t>
      </w:r>
    </w:p>
    <w:p w14:paraId="310F7A57" w14:textId="77777777" w:rsidR="00905562" w:rsidRDefault="00000000">
      <w:pPr>
        <w:pStyle w:val="ListParagraph"/>
        <w:numPr>
          <w:ilvl w:val="0"/>
          <w:numId w:val="3"/>
        </w:numPr>
        <w:spacing w:after="80"/>
      </w:pPr>
      <w:r>
        <w:t>Record Retention – closed permits are filed at the site HSE office and referenced in the Project Action Tracking Register where a related finding, near-miss or NCR is raised.</w:t>
      </w:r>
    </w:p>
    <w:p w14:paraId="39D51633" w14:textId="77777777" w:rsidR="00905562" w:rsidRDefault="00000000">
      <w:pPr>
        <w:pStyle w:val="Heading1"/>
        <w:pBdr>
          <w:bottom w:val="single" w:sz="8" w:space="4" w:color="0F6C6C"/>
        </w:pBdr>
        <w:spacing w:before="360" w:after="160"/>
      </w:pPr>
      <w:proofErr w:type="gramStart"/>
      <w:r>
        <w:rPr>
          <w:b/>
          <w:bCs/>
          <w:color w:val="1B2A4A"/>
          <w:sz w:val="28"/>
          <w:szCs w:val="28"/>
        </w:rPr>
        <w:t>7.0  Gas</w:t>
      </w:r>
      <w:proofErr w:type="gramEnd"/>
      <w:r>
        <w:rPr>
          <w:b/>
          <w:bCs/>
          <w:color w:val="1B2A4A"/>
          <w:sz w:val="28"/>
          <w:szCs w:val="28"/>
        </w:rPr>
        <w:t xml:space="preserve"> Testing &amp; Atmospheric Monitoring</w:t>
      </w:r>
    </w:p>
    <w:p w14:paraId="3EC17E04" w14:textId="77777777" w:rsidR="00905562" w:rsidRDefault="00000000">
      <w:pPr>
        <w:spacing w:after="120"/>
      </w:pPr>
      <w:r>
        <w:t>Atmospheric testing is mandatory before initial entry to any confined space and continuously (or at the frequency specified on the permit) thereafter, using calibrated 4-Gas Detectors. Results are recorded on the permit at each test interval. Calibration certificates for gas testing equipment must be available on-site for the duration of use.</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800"/>
        <w:gridCol w:w="2800"/>
        <w:gridCol w:w="2800"/>
      </w:tblGrid>
      <w:tr w:rsidR="00905562" w14:paraId="2C7EE00C" w14:textId="77777777">
        <w:tblPrEx>
          <w:tblCellMar>
            <w:top w:w="0" w:type="dxa"/>
            <w:bottom w:w="0" w:type="dxa"/>
          </w:tblCellMar>
        </w:tblPrEx>
        <w:trPr>
          <w:tblHeader/>
        </w:trPr>
        <w:tc>
          <w:tcPr>
            <w:tcW w:w="2600" w:type="dxa"/>
            <w:shd w:val="clear" w:color="auto" w:fill="1B2A4A"/>
            <w:tcMar>
              <w:top w:w="80" w:type="dxa"/>
              <w:left w:w="100" w:type="dxa"/>
              <w:bottom w:w="80" w:type="dxa"/>
              <w:right w:w="100" w:type="dxa"/>
            </w:tcMar>
            <w:vAlign w:val="center"/>
          </w:tcPr>
          <w:p w14:paraId="200C30FA" w14:textId="77777777" w:rsidR="00905562" w:rsidRDefault="00000000">
            <w:pPr>
              <w:jc w:val="center"/>
            </w:pPr>
            <w:r>
              <w:rPr>
                <w:b/>
                <w:bCs/>
                <w:color w:val="FFFFFF"/>
                <w:sz w:val="16"/>
                <w:szCs w:val="16"/>
              </w:rPr>
              <w:t>Parameter</w:t>
            </w:r>
          </w:p>
        </w:tc>
        <w:tc>
          <w:tcPr>
            <w:tcW w:w="2600" w:type="dxa"/>
            <w:shd w:val="clear" w:color="auto" w:fill="1B2A4A"/>
            <w:tcMar>
              <w:top w:w="80" w:type="dxa"/>
              <w:left w:w="100" w:type="dxa"/>
              <w:bottom w:w="80" w:type="dxa"/>
              <w:right w:w="100" w:type="dxa"/>
            </w:tcMar>
            <w:vAlign w:val="center"/>
          </w:tcPr>
          <w:p w14:paraId="0EBFB247" w14:textId="77777777" w:rsidR="00905562" w:rsidRDefault="00000000">
            <w:pPr>
              <w:jc w:val="center"/>
            </w:pPr>
            <w:r>
              <w:rPr>
                <w:b/>
                <w:bCs/>
                <w:color w:val="FFFFFF"/>
                <w:sz w:val="16"/>
                <w:szCs w:val="16"/>
              </w:rPr>
              <w:t>Safe / Acceptable Range</w:t>
            </w:r>
          </w:p>
        </w:tc>
        <w:tc>
          <w:tcPr>
            <w:tcW w:w="2600" w:type="dxa"/>
            <w:shd w:val="clear" w:color="auto" w:fill="1B2A4A"/>
            <w:tcMar>
              <w:top w:w="80" w:type="dxa"/>
              <w:left w:w="100" w:type="dxa"/>
              <w:bottom w:w="80" w:type="dxa"/>
              <w:right w:w="100" w:type="dxa"/>
            </w:tcMar>
            <w:vAlign w:val="center"/>
          </w:tcPr>
          <w:p w14:paraId="6B26FDE5" w14:textId="77777777" w:rsidR="00905562" w:rsidRDefault="00000000">
            <w:pPr>
              <w:jc w:val="center"/>
            </w:pPr>
            <w:r>
              <w:rPr>
                <w:b/>
                <w:bCs/>
                <w:color w:val="FFFFFF"/>
                <w:sz w:val="16"/>
                <w:szCs w:val="16"/>
              </w:rPr>
              <w:t>Caution Threshold</w:t>
            </w:r>
          </w:p>
        </w:tc>
        <w:tc>
          <w:tcPr>
            <w:tcW w:w="2600" w:type="dxa"/>
            <w:shd w:val="clear" w:color="auto" w:fill="1B2A4A"/>
            <w:tcMar>
              <w:top w:w="80" w:type="dxa"/>
              <w:left w:w="100" w:type="dxa"/>
              <w:bottom w:w="80" w:type="dxa"/>
              <w:right w:w="100" w:type="dxa"/>
            </w:tcMar>
            <w:vAlign w:val="center"/>
          </w:tcPr>
          <w:p w14:paraId="51E72B8F" w14:textId="77777777" w:rsidR="00905562" w:rsidRDefault="00000000">
            <w:pPr>
              <w:jc w:val="center"/>
            </w:pPr>
            <w:r>
              <w:rPr>
                <w:b/>
                <w:bCs/>
                <w:color w:val="FFFFFF"/>
                <w:sz w:val="16"/>
                <w:szCs w:val="16"/>
              </w:rPr>
              <w:t>Stop-Work Threshold</w:t>
            </w:r>
          </w:p>
        </w:tc>
      </w:tr>
      <w:tr w:rsidR="00905562" w14:paraId="73AC706E" w14:textId="77777777">
        <w:tblPrEx>
          <w:tblCellMar>
            <w:top w:w="0" w:type="dxa"/>
            <w:bottom w:w="0" w:type="dxa"/>
          </w:tblCellMar>
        </w:tblPrEx>
        <w:tc>
          <w:tcPr>
            <w:tcW w:w="2600" w:type="dxa"/>
            <w:shd w:val="clear" w:color="auto" w:fill="FFFFFF"/>
            <w:tcMar>
              <w:top w:w="80" w:type="dxa"/>
              <w:left w:w="100" w:type="dxa"/>
              <w:bottom w:w="80" w:type="dxa"/>
              <w:right w:w="100" w:type="dxa"/>
            </w:tcMar>
            <w:vAlign w:val="center"/>
          </w:tcPr>
          <w:p w14:paraId="1A65F0B2" w14:textId="77777777" w:rsidR="00905562" w:rsidRDefault="00000000">
            <w:r>
              <w:rPr>
                <w:b/>
                <w:bCs/>
                <w:sz w:val="15"/>
                <w:szCs w:val="15"/>
              </w:rPr>
              <w:t>Oxygen (O₂)</w:t>
            </w:r>
          </w:p>
        </w:tc>
        <w:tc>
          <w:tcPr>
            <w:tcW w:w="2800" w:type="dxa"/>
            <w:shd w:val="clear" w:color="auto" w:fill="DDF0DD"/>
            <w:tcMar>
              <w:top w:w="80" w:type="dxa"/>
              <w:left w:w="100" w:type="dxa"/>
              <w:bottom w:w="80" w:type="dxa"/>
              <w:right w:w="100" w:type="dxa"/>
            </w:tcMar>
            <w:vAlign w:val="center"/>
          </w:tcPr>
          <w:p w14:paraId="53CFA951" w14:textId="77777777" w:rsidR="00905562" w:rsidRDefault="00000000">
            <w:pPr>
              <w:jc w:val="center"/>
            </w:pPr>
            <w:r>
              <w:rPr>
                <w:color w:val="1E6B1E"/>
                <w:sz w:val="15"/>
                <w:szCs w:val="15"/>
              </w:rPr>
              <w:t>19.8% – 21.5%</w:t>
            </w:r>
          </w:p>
        </w:tc>
        <w:tc>
          <w:tcPr>
            <w:tcW w:w="2800" w:type="dxa"/>
            <w:shd w:val="clear" w:color="auto" w:fill="FFF4D6"/>
            <w:tcMar>
              <w:top w:w="80" w:type="dxa"/>
              <w:left w:w="100" w:type="dxa"/>
              <w:bottom w:w="80" w:type="dxa"/>
              <w:right w:w="100" w:type="dxa"/>
            </w:tcMar>
            <w:vAlign w:val="center"/>
          </w:tcPr>
          <w:p w14:paraId="609F5B4B" w14:textId="77777777" w:rsidR="00905562" w:rsidRDefault="00000000">
            <w:pPr>
              <w:jc w:val="center"/>
            </w:pPr>
            <w:r>
              <w:rPr>
                <w:color w:val="8A6300"/>
                <w:sz w:val="15"/>
                <w:szCs w:val="15"/>
              </w:rPr>
              <w:t>&lt; 19.8% or &gt; 21.5%</w:t>
            </w:r>
          </w:p>
        </w:tc>
        <w:tc>
          <w:tcPr>
            <w:tcW w:w="2800" w:type="dxa"/>
            <w:shd w:val="clear" w:color="auto" w:fill="FBDCDC"/>
            <w:tcMar>
              <w:top w:w="80" w:type="dxa"/>
              <w:left w:w="100" w:type="dxa"/>
              <w:bottom w:w="80" w:type="dxa"/>
              <w:right w:w="100" w:type="dxa"/>
            </w:tcMar>
            <w:vAlign w:val="center"/>
          </w:tcPr>
          <w:p w14:paraId="5C7E4867" w14:textId="77777777" w:rsidR="00905562" w:rsidRDefault="00000000">
            <w:pPr>
              <w:jc w:val="center"/>
            </w:pPr>
            <w:r>
              <w:rPr>
                <w:color w:val="A32020"/>
                <w:sz w:val="15"/>
                <w:szCs w:val="15"/>
              </w:rPr>
              <w:t>&lt; 19.8% – do not enter / withdraw immediately</w:t>
            </w:r>
          </w:p>
        </w:tc>
      </w:tr>
      <w:tr w:rsidR="00905562" w14:paraId="3AF0B757" w14:textId="77777777">
        <w:tblPrEx>
          <w:tblCellMar>
            <w:top w:w="0" w:type="dxa"/>
            <w:bottom w:w="0" w:type="dxa"/>
          </w:tblCellMar>
        </w:tblPrEx>
        <w:tc>
          <w:tcPr>
            <w:tcW w:w="2600" w:type="dxa"/>
            <w:shd w:val="clear" w:color="auto" w:fill="E8F2F1"/>
            <w:tcMar>
              <w:top w:w="80" w:type="dxa"/>
              <w:left w:w="100" w:type="dxa"/>
              <w:bottom w:w="80" w:type="dxa"/>
              <w:right w:w="100" w:type="dxa"/>
            </w:tcMar>
            <w:vAlign w:val="center"/>
          </w:tcPr>
          <w:p w14:paraId="39622412" w14:textId="77777777" w:rsidR="00905562" w:rsidRDefault="00000000">
            <w:r>
              <w:rPr>
                <w:b/>
                <w:bCs/>
                <w:sz w:val="15"/>
                <w:szCs w:val="15"/>
              </w:rPr>
              <w:t>Flammable Gas (LEL)</w:t>
            </w:r>
          </w:p>
        </w:tc>
        <w:tc>
          <w:tcPr>
            <w:tcW w:w="2800" w:type="dxa"/>
            <w:shd w:val="clear" w:color="auto" w:fill="DDF0DD"/>
            <w:tcMar>
              <w:top w:w="80" w:type="dxa"/>
              <w:left w:w="100" w:type="dxa"/>
              <w:bottom w:w="80" w:type="dxa"/>
              <w:right w:w="100" w:type="dxa"/>
            </w:tcMar>
            <w:vAlign w:val="center"/>
          </w:tcPr>
          <w:p w14:paraId="050EA6FA" w14:textId="77777777" w:rsidR="00905562" w:rsidRDefault="00000000">
            <w:pPr>
              <w:jc w:val="center"/>
            </w:pPr>
            <w:r>
              <w:rPr>
                <w:color w:val="1E6B1E"/>
                <w:sz w:val="15"/>
                <w:szCs w:val="15"/>
              </w:rPr>
              <w:t>0% – 5% LEL</w:t>
            </w:r>
          </w:p>
        </w:tc>
        <w:tc>
          <w:tcPr>
            <w:tcW w:w="2800" w:type="dxa"/>
            <w:shd w:val="clear" w:color="auto" w:fill="FFF4D6"/>
            <w:tcMar>
              <w:top w:w="80" w:type="dxa"/>
              <w:left w:w="100" w:type="dxa"/>
              <w:bottom w:w="80" w:type="dxa"/>
              <w:right w:w="100" w:type="dxa"/>
            </w:tcMar>
            <w:vAlign w:val="center"/>
          </w:tcPr>
          <w:p w14:paraId="1E286F88" w14:textId="77777777" w:rsidR="00905562" w:rsidRDefault="00000000">
            <w:pPr>
              <w:jc w:val="center"/>
            </w:pPr>
            <w:r>
              <w:rPr>
                <w:color w:val="8A6300"/>
                <w:sz w:val="15"/>
                <w:szCs w:val="15"/>
              </w:rPr>
              <w:t>≥ 5% LEL – entry/continued work by exception only, enhanced monitoring</w:t>
            </w:r>
          </w:p>
        </w:tc>
        <w:tc>
          <w:tcPr>
            <w:tcW w:w="2800" w:type="dxa"/>
            <w:shd w:val="clear" w:color="auto" w:fill="FBDCDC"/>
            <w:tcMar>
              <w:top w:w="80" w:type="dxa"/>
              <w:left w:w="100" w:type="dxa"/>
              <w:bottom w:w="80" w:type="dxa"/>
              <w:right w:w="100" w:type="dxa"/>
            </w:tcMar>
            <w:vAlign w:val="center"/>
          </w:tcPr>
          <w:p w14:paraId="104B7C6A" w14:textId="77777777" w:rsidR="00905562" w:rsidRDefault="00000000">
            <w:pPr>
              <w:jc w:val="center"/>
            </w:pPr>
            <w:r>
              <w:rPr>
                <w:color w:val="A32020"/>
                <w:sz w:val="15"/>
                <w:szCs w:val="15"/>
              </w:rPr>
              <w:t>≥ 10% LEL – stop work immediately, withdraw and vent</w:t>
            </w:r>
          </w:p>
        </w:tc>
      </w:tr>
      <w:tr w:rsidR="00905562" w14:paraId="543777A3" w14:textId="77777777">
        <w:tblPrEx>
          <w:tblCellMar>
            <w:top w:w="0" w:type="dxa"/>
            <w:bottom w:w="0" w:type="dxa"/>
          </w:tblCellMar>
        </w:tblPrEx>
        <w:tc>
          <w:tcPr>
            <w:tcW w:w="2600" w:type="dxa"/>
            <w:shd w:val="clear" w:color="auto" w:fill="FFFFFF"/>
            <w:tcMar>
              <w:top w:w="80" w:type="dxa"/>
              <w:left w:w="100" w:type="dxa"/>
              <w:bottom w:w="80" w:type="dxa"/>
              <w:right w:w="100" w:type="dxa"/>
            </w:tcMar>
            <w:vAlign w:val="center"/>
          </w:tcPr>
          <w:p w14:paraId="3FB64D5C" w14:textId="77777777" w:rsidR="00905562" w:rsidRDefault="00000000">
            <w:r>
              <w:rPr>
                <w:b/>
                <w:bCs/>
                <w:sz w:val="15"/>
                <w:szCs w:val="15"/>
              </w:rPr>
              <w:t xml:space="preserve">Hydrogen </w:t>
            </w:r>
            <w:proofErr w:type="spellStart"/>
            <w:r>
              <w:rPr>
                <w:b/>
                <w:bCs/>
                <w:sz w:val="15"/>
                <w:szCs w:val="15"/>
              </w:rPr>
              <w:t>Sulfide</w:t>
            </w:r>
            <w:proofErr w:type="spellEnd"/>
            <w:r>
              <w:rPr>
                <w:b/>
                <w:bCs/>
                <w:sz w:val="15"/>
                <w:szCs w:val="15"/>
              </w:rPr>
              <w:t xml:space="preserve"> (H₂S)</w:t>
            </w:r>
          </w:p>
        </w:tc>
        <w:tc>
          <w:tcPr>
            <w:tcW w:w="2800" w:type="dxa"/>
            <w:shd w:val="clear" w:color="auto" w:fill="DDF0DD"/>
            <w:tcMar>
              <w:top w:w="80" w:type="dxa"/>
              <w:left w:w="100" w:type="dxa"/>
              <w:bottom w:w="80" w:type="dxa"/>
              <w:right w:w="100" w:type="dxa"/>
            </w:tcMar>
            <w:vAlign w:val="center"/>
          </w:tcPr>
          <w:p w14:paraId="4FC2AA92" w14:textId="77777777" w:rsidR="00905562" w:rsidRDefault="00000000">
            <w:pPr>
              <w:jc w:val="center"/>
            </w:pPr>
            <w:r>
              <w:rPr>
                <w:color w:val="1E6B1E"/>
                <w:sz w:val="15"/>
                <w:szCs w:val="15"/>
              </w:rPr>
              <w:t>0 – 5 ppm</w:t>
            </w:r>
          </w:p>
        </w:tc>
        <w:tc>
          <w:tcPr>
            <w:tcW w:w="2800" w:type="dxa"/>
            <w:shd w:val="clear" w:color="auto" w:fill="FFF4D6"/>
            <w:tcMar>
              <w:top w:w="80" w:type="dxa"/>
              <w:left w:w="100" w:type="dxa"/>
              <w:bottom w:w="80" w:type="dxa"/>
              <w:right w:w="100" w:type="dxa"/>
            </w:tcMar>
            <w:vAlign w:val="center"/>
          </w:tcPr>
          <w:p w14:paraId="7A168F4F" w14:textId="77777777" w:rsidR="00905562" w:rsidRDefault="00000000">
            <w:pPr>
              <w:jc w:val="center"/>
            </w:pPr>
            <w:r>
              <w:rPr>
                <w:color w:val="8A6300"/>
                <w:sz w:val="15"/>
                <w:szCs w:val="15"/>
              </w:rPr>
              <w:t>Approaching 5 ppm – don Breathing Apparatus</w:t>
            </w:r>
          </w:p>
        </w:tc>
        <w:tc>
          <w:tcPr>
            <w:tcW w:w="2800" w:type="dxa"/>
            <w:shd w:val="clear" w:color="auto" w:fill="FBDCDC"/>
            <w:tcMar>
              <w:top w:w="80" w:type="dxa"/>
              <w:left w:w="100" w:type="dxa"/>
              <w:bottom w:w="80" w:type="dxa"/>
              <w:right w:w="100" w:type="dxa"/>
            </w:tcMar>
            <w:vAlign w:val="center"/>
          </w:tcPr>
          <w:p w14:paraId="4E84B598" w14:textId="77777777" w:rsidR="00905562" w:rsidRDefault="00000000">
            <w:pPr>
              <w:jc w:val="center"/>
            </w:pPr>
            <w:r>
              <w:rPr>
                <w:color w:val="A32020"/>
                <w:sz w:val="15"/>
                <w:szCs w:val="15"/>
              </w:rPr>
              <w:t>Alarm activation – evacuate area immediately</w:t>
            </w:r>
          </w:p>
        </w:tc>
      </w:tr>
    </w:tbl>
    <w:p w14:paraId="6EF585DF" w14:textId="77777777" w:rsidR="00905562" w:rsidRDefault="00905562">
      <w:pPr>
        <w:spacing w:before="200"/>
      </w:pPr>
    </w:p>
    <w:p w14:paraId="5C1DBE29" w14:textId="77777777" w:rsidR="00905562" w:rsidRDefault="00000000">
      <w:pPr>
        <w:spacing w:after="120"/>
      </w:pPr>
      <w:r>
        <w:t>For Tank Entry (post-water-wash solids removal), work may commence once the LEL is approximately 5% or less. If the LEL rises to 10% or above at any point, the Tank Entry procedure must stop immediately, the tank must be vented (using ATEX blowers or naturally), and the Renaissance SSO or Supervisor must be notified without delay.</w:t>
      </w:r>
    </w:p>
    <w:p w14:paraId="7C15185D" w14:textId="77777777" w:rsidR="00905562" w:rsidRDefault="00000000">
      <w:pPr>
        <w:spacing w:after="120"/>
      </w:pPr>
      <w:r>
        <w:lastRenderedPageBreak/>
        <w:t>Oxygen enrichment is also a hazard: Nitrogen purging (used during Automatic Tank Cleaning) displaces oxygen, and the tank is treated as a confined space during purge with an automatic shutdown if O₂ levels rise above 8% at the plant. Nitrogen filling must stop before any crew requires entry onto the roof.</w:t>
      </w:r>
    </w:p>
    <w:p w14:paraId="50549016" w14:textId="77777777" w:rsidR="00905562" w:rsidRDefault="00000000">
      <w:pPr>
        <w:pStyle w:val="Heading1"/>
        <w:pBdr>
          <w:bottom w:val="single" w:sz="8" w:space="4" w:color="0F6C6C"/>
        </w:pBdr>
        <w:spacing w:before="360" w:after="160"/>
      </w:pPr>
      <w:proofErr w:type="gramStart"/>
      <w:r>
        <w:rPr>
          <w:b/>
          <w:bCs/>
          <w:color w:val="1B2A4A"/>
          <w:sz w:val="28"/>
          <w:szCs w:val="28"/>
        </w:rPr>
        <w:t>8.0  Confined</w:t>
      </w:r>
      <w:proofErr w:type="gramEnd"/>
      <w:r>
        <w:rPr>
          <w:b/>
          <w:bCs/>
          <w:color w:val="1B2A4A"/>
          <w:sz w:val="28"/>
          <w:szCs w:val="28"/>
        </w:rPr>
        <w:t xml:space="preserve"> Space Entry (CSE) – Specific Requirements</w:t>
      </w:r>
    </w:p>
    <w:p w14:paraId="57286FD6" w14:textId="77777777" w:rsidR="00905562" w:rsidRDefault="00000000">
      <w:pPr>
        <w:pStyle w:val="Heading2"/>
        <w:spacing w:before="280" w:after="120"/>
      </w:pPr>
      <w:proofErr w:type="gramStart"/>
      <w:r>
        <w:rPr>
          <w:b/>
          <w:bCs/>
          <w:color w:val="0F6C6C"/>
          <w:sz w:val="24"/>
          <w:szCs w:val="24"/>
        </w:rPr>
        <w:t>8.1  Pre</w:t>
      </w:r>
      <w:proofErr w:type="gramEnd"/>
      <w:r>
        <w:rPr>
          <w:b/>
          <w:bCs/>
          <w:color w:val="0F6C6C"/>
          <w:sz w:val="24"/>
          <w:szCs w:val="24"/>
        </w:rPr>
        <w:t>-Entry Requirements</w:t>
      </w:r>
    </w:p>
    <w:p w14:paraId="45574866" w14:textId="77777777" w:rsidR="00905562" w:rsidRDefault="00000000">
      <w:pPr>
        <w:pStyle w:val="ListParagraph"/>
        <w:numPr>
          <w:ilvl w:val="0"/>
          <w:numId w:val="2"/>
        </w:numPr>
        <w:spacing w:after="80"/>
      </w:pPr>
      <w:r>
        <w:t>A valid Confined Space Entry Permit (CSEP) and Permit to Work (PTW), including gas testing, are both required before Tank Roof or Tank Interior access.</w:t>
      </w:r>
    </w:p>
    <w:p w14:paraId="40813ADC" w14:textId="77777777" w:rsidR="00905562" w:rsidRDefault="00000000">
      <w:pPr>
        <w:pStyle w:val="ListParagraph"/>
        <w:numPr>
          <w:ilvl w:val="0"/>
          <w:numId w:val="2"/>
        </w:numPr>
        <w:spacing w:after="80"/>
      </w:pPr>
      <w:r>
        <w:t>Entry to the Tank Roof is only permitted during daylight hours; night access requires special authorisation by exception.</w:t>
      </w:r>
    </w:p>
    <w:p w14:paraId="38BBE08A" w14:textId="77777777" w:rsidR="00905562" w:rsidRDefault="00000000">
      <w:pPr>
        <w:pStyle w:val="ListParagraph"/>
        <w:numPr>
          <w:ilvl w:val="0"/>
          <w:numId w:val="2"/>
        </w:numPr>
        <w:spacing w:after="80"/>
      </w:pPr>
      <w:r>
        <w:t>A Renaissance-trained Confined Space Attendant is mandatory for any permit-required confined space entry and must remain at the entry point for the duration of entry.</w:t>
      </w:r>
    </w:p>
    <w:p w14:paraId="1AA1E713" w14:textId="77777777" w:rsidR="00905562" w:rsidRDefault="00000000">
      <w:pPr>
        <w:pStyle w:val="ListParagraph"/>
        <w:numPr>
          <w:ilvl w:val="0"/>
          <w:numId w:val="2"/>
        </w:numPr>
        <w:spacing w:after="80"/>
      </w:pPr>
      <w:r>
        <w:t>First Entry checks must be completed by the Renaissance Process, Maintenance and HSE Supervisor before the CSEP is issued.</w:t>
      </w:r>
    </w:p>
    <w:p w14:paraId="502A8EAE" w14:textId="77777777" w:rsidR="00905562" w:rsidRDefault="00000000">
      <w:pPr>
        <w:pStyle w:val="ListParagraph"/>
        <w:numPr>
          <w:ilvl w:val="0"/>
          <w:numId w:val="2"/>
        </w:numPr>
        <w:spacing w:after="80"/>
      </w:pPr>
      <w:r>
        <w:t>A rescue system (e.g. Tank Davit Arm System, or Rescue Basket and Crane) must be set up, certified and free from defects prior to entry, with all entrants familiarised with the rescue plan.</w:t>
      </w:r>
    </w:p>
    <w:p w14:paraId="0BB08DB1" w14:textId="77777777" w:rsidR="00905562" w:rsidRDefault="00000000">
      <w:pPr>
        <w:pStyle w:val="ListParagraph"/>
        <w:numPr>
          <w:ilvl w:val="0"/>
          <w:numId w:val="2"/>
        </w:numPr>
        <w:spacing w:after="80"/>
      </w:pPr>
      <w:r>
        <w:t>No lone working is permitted; a minimum of two operators must be present at all times.</w:t>
      </w:r>
    </w:p>
    <w:p w14:paraId="0F388909" w14:textId="77777777" w:rsidR="00905562" w:rsidRDefault="00000000">
      <w:pPr>
        <w:pStyle w:val="Heading2"/>
        <w:spacing w:before="280" w:after="120"/>
      </w:pPr>
      <w:proofErr w:type="gramStart"/>
      <w:r>
        <w:rPr>
          <w:b/>
          <w:bCs/>
          <w:color w:val="0F6C6C"/>
          <w:sz w:val="24"/>
          <w:szCs w:val="24"/>
        </w:rPr>
        <w:t>8.2  Entry</w:t>
      </w:r>
      <w:proofErr w:type="gramEnd"/>
      <w:r>
        <w:rPr>
          <w:b/>
          <w:bCs/>
          <w:color w:val="0F6C6C"/>
          <w:sz w:val="24"/>
          <w:szCs w:val="24"/>
        </w:rPr>
        <w:t xml:space="preserve"> Equipment</w:t>
      </w:r>
    </w:p>
    <w:p w14:paraId="06EDC78F" w14:textId="77777777" w:rsidR="00905562" w:rsidRDefault="00000000">
      <w:pPr>
        <w:pStyle w:val="ListParagraph"/>
        <w:numPr>
          <w:ilvl w:val="0"/>
          <w:numId w:val="2"/>
        </w:numPr>
        <w:spacing w:after="80"/>
      </w:pPr>
      <w:r>
        <w:t>Entry is via Self-Contained Breathing Apparatus (SCBA) or ALBA, or, where cleanliness and gas levels permit, via Powered Filter Respirators with permanent personal 4-Gas Monitors and Escape Sets.</w:t>
      </w:r>
    </w:p>
    <w:p w14:paraId="6B0D6FA5" w14:textId="77777777" w:rsidR="00905562" w:rsidRDefault="00000000">
      <w:pPr>
        <w:pStyle w:val="ListParagraph"/>
        <w:numPr>
          <w:ilvl w:val="0"/>
          <w:numId w:val="2"/>
        </w:numPr>
        <w:spacing w:after="80"/>
      </w:pPr>
      <w:r>
        <w:t>Roof access under normal conditions is via Escape Breathing Air (EBA) Set with four permanent Gas Detection Units; SCBA is donned before any activity requiring it commences.</w:t>
      </w:r>
    </w:p>
    <w:p w14:paraId="7D80FDB4" w14:textId="77777777" w:rsidR="00905562" w:rsidRDefault="00000000">
      <w:pPr>
        <w:pStyle w:val="Heading2"/>
        <w:spacing w:before="280" w:after="120"/>
      </w:pPr>
      <w:proofErr w:type="gramStart"/>
      <w:r>
        <w:rPr>
          <w:b/>
          <w:bCs/>
          <w:color w:val="0F6C6C"/>
          <w:sz w:val="24"/>
          <w:szCs w:val="24"/>
        </w:rPr>
        <w:t>8.3  Attendant</w:t>
      </w:r>
      <w:proofErr w:type="gramEnd"/>
      <w:r>
        <w:rPr>
          <w:b/>
          <w:bCs/>
          <w:color w:val="0F6C6C"/>
          <w:sz w:val="24"/>
          <w:szCs w:val="24"/>
        </w:rPr>
        <w:t xml:space="preserve"> &amp; Entrant Duties</w:t>
      </w:r>
    </w:p>
    <w:p w14:paraId="5891F0D4" w14:textId="77777777" w:rsidR="00905562" w:rsidRDefault="00000000">
      <w:pPr>
        <w:pStyle w:val="ListParagraph"/>
        <w:numPr>
          <w:ilvl w:val="0"/>
          <w:numId w:val="2"/>
        </w:numPr>
        <w:spacing w:after="80"/>
      </w:pPr>
      <w:r>
        <w:t>The Attendant must maintain constant communication with entrants and be notified immediately of any unusual behaviour, unexpected hazard, unsafe act, or condition prohibited by the permit.</w:t>
      </w:r>
    </w:p>
    <w:p w14:paraId="71D0DA64" w14:textId="77777777" w:rsidR="00905562" w:rsidRDefault="00000000">
      <w:pPr>
        <w:pStyle w:val="ListParagraph"/>
        <w:numPr>
          <w:ilvl w:val="0"/>
          <w:numId w:val="2"/>
        </w:numPr>
        <w:spacing w:after="80"/>
      </w:pPr>
      <w:r>
        <w:t>Entrants must exit the confined space as quickly as possible when: an order to evacuate is given; a sign or symptom of over-exposure is recognised; an unacceptable condition arises; or an evacuation alarm is activated.</w:t>
      </w:r>
    </w:p>
    <w:p w14:paraId="74572550" w14:textId="77777777" w:rsidR="00905562" w:rsidRDefault="00000000">
      <w:pPr>
        <w:pStyle w:val="ListParagraph"/>
        <w:numPr>
          <w:ilvl w:val="0"/>
          <w:numId w:val="2"/>
        </w:numPr>
        <w:spacing w:after="80"/>
      </w:pPr>
      <w:r>
        <w:t>In a confined space rescue, the Attendant does not enter the space but immediately summons the On-Site Rescue Team or Emergency Services.</w:t>
      </w:r>
    </w:p>
    <w:p w14:paraId="4E3F58FC" w14:textId="77777777" w:rsidR="00905562" w:rsidRDefault="00000000">
      <w:pPr>
        <w:pStyle w:val="ListParagraph"/>
        <w:numPr>
          <w:ilvl w:val="0"/>
          <w:numId w:val="2"/>
        </w:numPr>
        <w:spacing w:after="80"/>
      </w:pPr>
      <w:r>
        <w:t>The PTW and CSEP are withdrawn during any incident investigation.</w:t>
      </w:r>
    </w:p>
    <w:p w14:paraId="6F459D2D" w14:textId="77777777" w:rsidR="00905562" w:rsidRDefault="00000000">
      <w:pPr>
        <w:pStyle w:val="Heading2"/>
        <w:spacing w:before="280" w:after="120"/>
      </w:pPr>
      <w:proofErr w:type="gramStart"/>
      <w:r>
        <w:rPr>
          <w:b/>
          <w:bCs/>
          <w:color w:val="0F6C6C"/>
          <w:sz w:val="24"/>
          <w:szCs w:val="24"/>
        </w:rPr>
        <w:t>8.4  Environmental</w:t>
      </w:r>
      <w:proofErr w:type="gramEnd"/>
      <w:r>
        <w:rPr>
          <w:b/>
          <w:bCs/>
          <w:color w:val="0F6C6C"/>
          <w:sz w:val="24"/>
          <w:szCs w:val="24"/>
        </w:rPr>
        <w:t xml:space="preserve"> &amp; Weather Controls</w:t>
      </w:r>
    </w:p>
    <w:p w14:paraId="5CABBB2F" w14:textId="77777777" w:rsidR="00905562" w:rsidRDefault="00000000">
      <w:pPr>
        <w:pStyle w:val="ListParagraph"/>
        <w:numPr>
          <w:ilvl w:val="0"/>
          <w:numId w:val="2"/>
        </w:numPr>
        <w:spacing w:after="80"/>
      </w:pPr>
      <w:r>
        <w:t>No access to the Tank Roof under severe weather conditions (electrical storms, heavy rain); weather is assessed prior to the job and the Person in Charge is authorised to stop work if conditions deteriorate.</w:t>
      </w:r>
    </w:p>
    <w:p w14:paraId="4338F362" w14:textId="77777777" w:rsidR="00905562" w:rsidRDefault="00000000">
      <w:pPr>
        <w:pStyle w:val="ListParagraph"/>
        <w:numPr>
          <w:ilvl w:val="0"/>
          <w:numId w:val="2"/>
        </w:numPr>
        <w:spacing w:after="80"/>
      </w:pPr>
      <w:r>
        <w:t>No ignition sources are permitted in controlled areas; all battery-powered appliances used must be intrinsically safe.</w:t>
      </w:r>
    </w:p>
    <w:p w14:paraId="7ADDD35C" w14:textId="77777777" w:rsidR="00905562" w:rsidRDefault="00000000">
      <w:pPr>
        <w:pStyle w:val="Heading1"/>
        <w:pBdr>
          <w:bottom w:val="single" w:sz="8" w:space="4" w:color="0F6C6C"/>
        </w:pBdr>
        <w:spacing w:before="360" w:after="160"/>
      </w:pPr>
      <w:proofErr w:type="gramStart"/>
      <w:r>
        <w:rPr>
          <w:b/>
          <w:bCs/>
          <w:color w:val="1B2A4A"/>
          <w:sz w:val="28"/>
          <w:szCs w:val="28"/>
        </w:rPr>
        <w:t>9.0  Energy</w:t>
      </w:r>
      <w:proofErr w:type="gramEnd"/>
      <w:r>
        <w:rPr>
          <w:b/>
          <w:bCs/>
          <w:color w:val="1B2A4A"/>
          <w:sz w:val="28"/>
          <w:szCs w:val="28"/>
        </w:rPr>
        <w:t xml:space="preserve"> Isolation (Lock-Out / Tag-Out)</w:t>
      </w:r>
    </w:p>
    <w:p w14:paraId="2B026BAE" w14:textId="77777777" w:rsidR="00905562" w:rsidRDefault="00000000">
      <w:pPr>
        <w:spacing w:after="120"/>
      </w:pPr>
      <w:r>
        <w:t>Where work involves live services (electricity, steam, nitrogen, air) or line breaking on pipelines/flanges carrying crude, gas oil or other fluids/gases, a Permit to Work and, where hot work is involved, a Hot Work Permit, must be accompanied by a documented Energy Isolation (LOTO) prior to work commencing.</w:t>
      </w:r>
    </w:p>
    <w:p w14:paraId="16E9C469" w14:textId="77777777" w:rsidR="00905562" w:rsidRDefault="00000000">
      <w:pPr>
        <w:pStyle w:val="ListParagraph"/>
        <w:numPr>
          <w:ilvl w:val="0"/>
          <w:numId w:val="2"/>
        </w:numPr>
        <w:spacing w:after="80"/>
      </w:pPr>
      <w:r>
        <w:lastRenderedPageBreak/>
        <w:t>Renaissance carries out line breaks on their own equipment; LOTO is applied to equipment prior to line breaking and lines are drained.</w:t>
      </w:r>
    </w:p>
    <w:p w14:paraId="2120AD97" w14:textId="77777777" w:rsidR="00905562" w:rsidRDefault="00000000">
      <w:pPr>
        <w:pStyle w:val="ListParagraph"/>
        <w:numPr>
          <w:ilvl w:val="0"/>
          <w:numId w:val="2"/>
        </w:numPr>
        <w:spacing w:after="80"/>
      </w:pPr>
      <w:r>
        <w:t>Pressure gauges must read zero before a line is broken; a spill tray is placed under the break point.</w:t>
      </w:r>
    </w:p>
    <w:p w14:paraId="7DB02B3B" w14:textId="77777777" w:rsidR="00905562" w:rsidRDefault="00000000">
      <w:pPr>
        <w:pStyle w:val="ListParagraph"/>
        <w:numPr>
          <w:ilvl w:val="0"/>
          <w:numId w:val="2"/>
        </w:numPr>
        <w:spacing w:after="80"/>
      </w:pPr>
      <w:r>
        <w:t>Live services are separated from personnel and moving plant/equipment wherever possible.</w:t>
      </w:r>
    </w:p>
    <w:p w14:paraId="6A776B2B" w14:textId="77777777" w:rsidR="00905562" w:rsidRDefault="00000000">
      <w:pPr>
        <w:pStyle w:val="ListParagraph"/>
        <w:numPr>
          <w:ilvl w:val="0"/>
          <w:numId w:val="2"/>
        </w:numPr>
        <w:spacing w:after="80"/>
      </w:pPr>
      <w:r>
        <w:t>Hoses, cables and equipment are inspected and tested prior to use; 220V/400V cables are ATEX-standard, armoured or run in cable trays.</w:t>
      </w:r>
    </w:p>
    <w:p w14:paraId="025750D4" w14:textId="77777777" w:rsidR="00905562" w:rsidRDefault="00000000">
      <w:pPr>
        <w:pStyle w:val="ListParagraph"/>
        <w:numPr>
          <w:ilvl w:val="0"/>
          <w:numId w:val="2"/>
        </w:numPr>
        <w:spacing w:after="80"/>
      </w:pPr>
      <w:r>
        <w:t>Communication protocols confirm energy isolation status to all affected personnel before work begins.</w:t>
      </w:r>
    </w:p>
    <w:p w14:paraId="6AC48052" w14:textId="77777777" w:rsidR="00905562" w:rsidRDefault="00000000">
      <w:pPr>
        <w:pStyle w:val="Heading1"/>
        <w:pBdr>
          <w:bottom w:val="single" w:sz="8" w:space="4" w:color="0F6C6C"/>
        </w:pBdr>
        <w:spacing w:before="360" w:after="160"/>
      </w:pPr>
      <w:proofErr w:type="gramStart"/>
      <w:r>
        <w:rPr>
          <w:b/>
          <w:bCs/>
          <w:color w:val="1B2A4A"/>
          <w:sz w:val="28"/>
          <w:szCs w:val="28"/>
        </w:rPr>
        <w:t>10.0  Permit</w:t>
      </w:r>
      <w:proofErr w:type="gramEnd"/>
      <w:r>
        <w:rPr>
          <w:b/>
          <w:bCs/>
          <w:color w:val="1B2A4A"/>
          <w:sz w:val="28"/>
          <w:szCs w:val="28"/>
        </w:rPr>
        <w:t xml:space="preserve"> Validity, Revalidation &amp; Suspension</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7800"/>
      </w:tblGrid>
      <w:tr w:rsidR="00905562" w14:paraId="7A74A841" w14:textId="77777777">
        <w:tblPrEx>
          <w:tblCellMar>
            <w:top w:w="0" w:type="dxa"/>
            <w:bottom w:w="0" w:type="dxa"/>
          </w:tblCellMar>
        </w:tblPrEx>
        <w:tc>
          <w:tcPr>
            <w:tcW w:w="3200" w:type="dxa"/>
            <w:shd w:val="clear" w:color="auto" w:fill="1B2A4A"/>
            <w:tcMar>
              <w:top w:w="80" w:type="dxa"/>
              <w:left w:w="120" w:type="dxa"/>
              <w:bottom w:w="80" w:type="dxa"/>
              <w:right w:w="120" w:type="dxa"/>
            </w:tcMar>
            <w:vAlign w:val="center"/>
          </w:tcPr>
          <w:p w14:paraId="0F7BC98C" w14:textId="77777777" w:rsidR="00905562" w:rsidRDefault="00000000">
            <w:r>
              <w:rPr>
                <w:b/>
                <w:bCs/>
                <w:color w:val="FFFFFF"/>
                <w:sz w:val="16"/>
                <w:szCs w:val="16"/>
              </w:rPr>
              <w:t>Condition</w:t>
            </w:r>
          </w:p>
        </w:tc>
        <w:tc>
          <w:tcPr>
            <w:tcW w:w="3200" w:type="dxa"/>
            <w:shd w:val="clear" w:color="auto" w:fill="1B2A4A"/>
            <w:tcMar>
              <w:top w:w="80" w:type="dxa"/>
              <w:left w:w="120" w:type="dxa"/>
              <w:bottom w:w="80" w:type="dxa"/>
              <w:right w:w="120" w:type="dxa"/>
            </w:tcMar>
            <w:vAlign w:val="center"/>
          </w:tcPr>
          <w:p w14:paraId="1AEFBEBA" w14:textId="77777777" w:rsidR="00905562" w:rsidRDefault="00000000">
            <w:r>
              <w:rPr>
                <w:b/>
                <w:bCs/>
                <w:color w:val="FFFFFF"/>
                <w:sz w:val="16"/>
                <w:szCs w:val="16"/>
              </w:rPr>
              <w:t>Requirement</w:t>
            </w:r>
          </w:p>
        </w:tc>
      </w:tr>
      <w:tr w:rsidR="00905562" w14:paraId="247011DE" w14:textId="77777777">
        <w:tblPrEx>
          <w:tblCellMar>
            <w:top w:w="0" w:type="dxa"/>
            <w:bottom w:w="0" w:type="dxa"/>
          </w:tblCellMar>
        </w:tblPrEx>
        <w:tc>
          <w:tcPr>
            <w:tcW w:w="3200" w:type="dxa"/>
            <w:shd w:val="clear" w:color="auto" w:fill="FFFFFF"/>
            <w:tcMar>
              <w:top w:w="80" w:type="dxa"/>
              <w:left w:w="120" w:type="dxa"/>
              <w:bottom w:w="80" w:type="dxa"/>
              <w:right w:w="120" w:type="dxa"/>
            </w:tcMar>
            <w:vAlign w:val="center"/>
          </w:tcPr>
          <w:p w14:paraId="6867B8C7" w14:textId="77777777" w:rsidR="00905562" w:rsidRDefault="00000000">
            <w:r>
              <w:rPr>
                <w:b/>
                <w:bCs/>
                <w:color w:val="1B2A4A"/>
                <w:sz w:val="16"/>
                <w:szCs w:val="16"/>
              </w:rPr>
              <w:t>Standard Validity</w:t>
            </w:r>
          </w:p>
        </w:tc>
        <w:tc>
          <w:tcPr>
            <w:tcW w:w="7800" w:type="dxa"/>
            <w:shd w:val="clear" w:color="auto" w:fill="FFFFFF"/>
            <w:tcMar>
              <w:top w:w="80" w:type="dxa"/>
              <w:left w:w="120" w:type="dxa"/>
              <w:bottom w:w="80" w:type="dxa"/>
              <w:right w:w="120" w:type="dxa"/>
            </w:tcMar>
            <w:vAlign w:val="center"/>
          </w:tcPr>
          <w:p w14:paraId="6E288B2C" w14:textId="77777777" w:rsidR="00905562" w:rsidRDefault="00000000">
            <w:r>
              <w:rPr>
                <w:sz w:val="16"/>
                <w:szCs w:val="16"/>
              </w:rPr>
              <w:t>Permits are valid for a single shift only and must be re-applied for and re-validated by the Renaissance SSO at the start of every shift, prior to commencing any work on site.</w:t>
            </w:r>
          </w:p>
        </w:tc>
      </w:tr>
      <w:tr w:rsidR="00905562" w14:paraId="10E0F14B" w14:textId="77777777">
        <w:tblPrEx>
          <w:tblCellMar>
            <w:top w:w="0" w:type="dxa"/>
            <w:bottom w:w="0" w:type="dxa"/>
          </w:tblCellMar>
        </w:tblPrEx>
        <w:tc>
          <w:tcPr>
            <w:tcW w:w="3200" w:type="dxa"/>
            <w:shd w:val="clear" w:color="auto" w:fill="E8F2F1"/>
            <w:tcMar>
              <w:top w:w="80" w:type="dxa"/>
              <w:left w:w="120" w:type="dxa"/>
              <w:bottom w:w="80" w:type="dxa"/>
              <w:right w:w="120" w:type="dxa"/>
            </w:tcMar>
            <w:vAlign w:val="center"/>
          </w:tcPr>
          <w:p w14:paraId="7A6A474A" w14:textId="77777777" w:rsidR="00905562" w:rsidRDefault="00000000">
            <w:r>
              <w:rPr>
                <w:b/>
                <w:bCs/>
                <w:color w:val="1B2A4A"/>
                <w:sz w:val="16"/>
                <w:szCs w:val="16"/>
              </w:rPr>
              <w:t>Revalidation Trigger</w:t>
            </w:r>
          </w:p>
        </w:tc>
        <w:tc>
          <w:tcPr>
            <w:tcW w:w="7800" w:type="dxa"/>
            <w:shd w:val="clear" w:color="auto" w:fill="E8F2F1"/>
            <w:tcMar>
              <w:top w:w="80" w:type="dxa"/>
              <w:left w:w="120" w:type="dxa"/>
              <w:bottom w:w="80" w:type="dxa"/>
              <w:right w:w="120" w:type="dxa"/>
            </w:tcMar>
            <w:vAlign w:val="center"/>
          </w:tcPr>
          <w:p w14:paraId="5A3DD353" w14:textId="77777777" w:rsidR="00905562" w:rsidRDefault="00000000">
            <w:r>
              <w:rPr>
                <w:sz w:val="16"/>
                <w:szCs w:val="16"/>
              </w:rPr>
              <w:t>Any change in scope, location, personnel, or site/atmospheric conditions requires the permit to be suspended and re-issued rather than simply revalidated.</w:t>
            </w:r>
          </w:p>
        </w:tc>
      </w:tr>
      <w:tr w:rsidR="00905562" w14:paraId="7D63A15E" w14:textId="77777777">
        <w:tblPrEx>
          <w:tblCellMar>
            <w:top w:w="0" w:type="dxa"/>
            <w:bottom w:w="0" w:type="dxa"/>
          </w:tblCellMar>
        </w:tblPrEx>
        <w:tc>
          <w:tcPr>
            <w:tcW w:w="3200" w:type="dxa"/>
            <w:shd w:val="clear" w:color="auto" w:fill="FFFFFF"/>
            <w:tcMar>
              <w:top w:w="80" w:type="dxa"/>
              <w:left w:w="120" w:type="dxa"/>
              <w:bottom w:w="80" w:type="dxa"/>
              <w:right w:w="120" w:type="dxa"/>
            </w:tcMar>
            <w:vAlign w:val="center"/>
          </w:tcPr>
          <w:p w14:paraId="2095916E" w14:textId="77777777" w:rsidR="00905562" w:rsidRDefault="00000000">
            <w:r>
              <w:rPr>
                <w:b/>
                <w:bCs/>
                <w:color w:val="1B2A4A"/>
                <w:sz w:val="16"/>
                <w:szCs w:val="16"/>
              </w:rPr>
              <w:t>Automatic Suspension</w:t>
            </w:r>
          </w:p>
        </w:tc>
        <w:tc>
          <w:tcPr>
            <w:tcW w:w="7800" w:type="dxa"/>
            <w:shd w:val="clear" w:color="auto" w:fill="FFFFFF"/>
            <w:tcMar>
              <w:top w:w="80" w:type="dxa"/>
              <w:left w:w="120" w:type="dxa"/>
              <w:bottom w:w="80" w:type="dxa"/>
              <w:right w:w="120" w:type="dxa"/>
            </w:tcMar>
            <w:vAlign w:val="center"/>
          </w:tcPr>
          <w:p w14:paraId="24F8F1DE" w14:textId="77777777" w:rsidR="00905562" w:rsidRDefault="00000000">
            <w:r>
              <w:rPr>
                <w:sz w:val="16"/>
                <w:szCs w:val="16"/>
              </w:rPr>
              <w:t>Permits are automatically suspended on: activation of a gas/evacuation alarm; onset of severe weather (electrical storm, heavy rain); site emergency or incident; or an Attendant/Entry Supervisor order to evacuate.</w:t>
            </w:r>
          </w:p>
        </w:tc>
      </w:tr>
      <w:tr w:rsidR="00905562" w14:paraId="1DE4D19E" w14:textId="77777777">
        <w:tblPrEx>
          <w:tblCellMar>
            <w:top w:w="0" w:type="dxa"/>
            <w:bottom w:w="0" w:type="dxa"/>
          </w:tblCellMar>
        </w:tblPrEx>
        <w:tc>
          <w:tcPr>
            <w:tcW w:w="3200" w:type="dxa"/>
            <w:shd w:val="clear" w:color="auto" w:fill="E8F2F1"/>
            <w:tcMar>
              <w:top w:w="80" w:type="dxa"/>
              <w:left w:w="120" w:type="dxa"/>
              <w:bottom w:w="80" w:type="dxa"/>
              <w:right w:w="120" w:type="dxa"/>
            </w:tcMar>
            <w:vAlign w:val="center"/>
          </w:tcPr>
          <w:p w14:paraId="72329D8A" w14:textId="77777777" w:rsidR="00905562" w:rsidRDefault="00000000">
            <w:r>
              <w:rPr>
                <w:b/>
                <w:bCs/>
                <w:color w:val="1B2A4A"/>
                <w:sz w:val="16"/>
                <w:szCs w:val="16"/>
              </w:rPr>
              <w:t>Emergency Withdrawal</w:t>
            </w:r>
          </w:p>
        </w:tc>
        <w:tc>
          <w:tcPr>
            <w:tcW w:w="7800" w:type="dxa"/>
            <w:shd w:val="clear" w:color="auto" w:fill="E8F2F1"/>
            <w:tcMar>
              <w:top w:w="80" w:type="dxa"/>
              <w:left w:w="120" w:type="dxa"/>
              <w:bottom w:w="80" w:type="dxa"/>
              <w:right w:w="120" w:type="dxa"/>
            </w:tcMar>
            <w:vAlign w:val="center"/>
          </w:tcPr>
          <w:p w14:paraId="1AD2A3DB" w14:textId="77777777" w:rsidR="00905562" w:rsidRDefault="00000000">
            <w:r>
              <w:rPr>
                <w:sz w:val="16"/>
                <w:szCs w:val="16"/>
              </w:rPr>
              <w:t>The PTW and CSEP are withdrawn during any incident investigation and are not reissued until the investigation and any resulting corrective actions are addressed.</w:t>
            </w:r>
          </w:p>
        </w:tc>
      </w:tr>
      <w:tr w:rsidR="00905562" w14:paraId="3BD12A40" w14:textId="77777777">
        <w:tblPrEx>
          <w:tblCellMar>
            <w:top w:w="0" w:type="dxa"/>
            <w:bottom w:w="0" w:type="dxa"/>
          </w:tblCellMar>
        </w:tblPrEx>
        <w:tc>
          <w:tcPr>
            <w:tcW w:w="3200" w:type="dxa"/>
            <w:shd w:val="clear" w:color="auto" w:fill="FFFFFF"/>
            <w:tcMar>
              <w:top w:w="80" w:type="dxa"/>
              <w:left w:w="120" w:type="dxa"/>
              <w:bottom w:w="80" w:type="dxa"/>
              <w:right w:w="120" w:type="dxa"/>
            </w:tcMar>
            <w:vAlign w:val="center"/>
          </w:tcPr>
          <w:p w14:paraId="6E4A51B1" w14:textId="77777777" w:rsidR="00905562" w:rsidRDefault="00000000">
            <w:r>
              <w:rPr>
                <w:b/>
                <w:bCs/>
                <w:color w:val="1B2A4A"/>
                <w:sz w:val="16"/>
                <w:szCs w:val="16"/>
              </w:rPr>
              <w:t>Closure</w:t>
            </w:r>
          </w:p>
        </w:tc>
        <w:tc>
          <w:tcPr>
            <w:tcW w:w="7800" w:type="dxa"/>
            <w:shd w:val="clear" w:color="auto" w:fill="FFFFFF"/>
            <w:tcMar>
              <w:top w:w="80" w:type="dxa"/>
              <w:left w:w="120" w:type="dxa"/>
              <w:bottom w:w="80" w:type="dxa"/>
              <w:right w:w="120" w:type="dxa"/>
            </w:tcMar>
            <w:vAlign w:val="center"/>
          </w:tcPr>
          <w:p w14:paraId="342CF574" w14:textId="77777777" w:rsidR="00905562" w:rsidRDefault="00000000">
            <w:r>
              <w:rPr>
                <w:sz w:val="16"/>
                <w:szCs w:val="16"/>
              </w:rPr>
              <w:t>On completion of work (or at end of shift if incomplete), the Permit Holder returns the permit to the Issuing Authority, confirming the site is left in a safe condition.</w:t>
            </w:r>
          </w:p>
        </w:tc>
      </w:tr>
    </w:tbl>
    <w:p w14:paraId="624E9B2F" w14:textId="77777777" w:rsidR="00905562" w:rsidRDefault="00000000">
      <w:r>
        <w:br w:type="page"/>
      </w:r>
    </w:p>
    <w:p w14:paraId="7CA45447" w14:textId="77777777" w:rsidR="00905562" w:rsidRDefault="00000000">
      <w:pPr>
        <w:pStyle w:val="Heading1"/>
        <w:pBdr>
          <w:bottom w:val="single" w:sz="8" w:space="4" w:color="0F6C6C"/>
        </w:pBdr>
        <w:spacing w:before="360" w:after="160"/>
      </w:pPr>
      <w:proofErr w:type="gramStart"/>
      <w:r>
        <w:rPr>
          <w:b/>
          <w:bCs/>
          <w:color w:val="1B2A4A"/>
          <w:sz w:val="28"/>
          <w:szCs w:val="28"/>
        </w:rPr>
        <w:lastRenderedPageBreak/>
        <w:t>11.0  Training</w:t>
      </w:r>
      <w:proofErr w:type="gramEnd"/>
      <w:r>
        <w:rPr>
          <w:b/>
          <w:bCs/>
          <w:color w:val="1B2A4A"/>
          <w:sz w:val="28"/>
          <w:szCs w:val="28"/>
        </w:rPr>
        <w:t xml:space="preserve"> &amp; Competency Requirements</w:t>
      </w:r>
    </w:p>
    <w:p w14:paraId="474231D0" w14:textId="77777777" w:rsidR="00905562" w:rsidRDefault="00000000">
      <w:pPr>
        <w:spacing w:after="120"/>
      </w:pPr>
      <w:r>
        <w:t>Personnel engaged on the Project must hold current, valid certification appropriate to their role before they may apply for, issue, hold, or work under a permit. Validity periods for BOSIET, H₂S Awareness and other certifications referenced in the SWDA Training Plan &amp; Competency Matrix apply equally to eligibility to participate in the PTW System.</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900"/>
        <w:gridCol w:w="3900"/>
      </w:tblGrid>
      <w:tr w:rsidR="00905562" w14:paraId="3DB564A0" w14:textId="77777777">
        <w:tblPrEx>
          <w:tblCellMar>
            <w:top w:w="0" w:type="dxa"/>
            <w:bottom w:w="0" w:type="dxa"/>
          </w:tblCellMar>
        </w:tblPrEx>
        <w:trPr>
          <w:tblHeader/>
        </w:trPr>
        <w:tc>
          <w:tcPr>
            <w:tcW w:w="3200" w:type="dxa"/>
            <w:shd w:val="clear" w:color="auto" w:fill="1B2A4A"/>
            <w:tcMar>
              <w:top w:w="80" w:type="dxa"/>
              <w:left w:w="100" w:type="dxa"/>
              <w:bottom w:w="80" w:type="dxa"/>
              <w:right w:w="100" w:type="dxa"/>
            </w:tcMar>
            <w:vAlign w:val="center"/>
          </w:tcPr>
          <w:p w14:paraId="517DC284" w14:textId="77777777" w:rsidR="00905562" w:rsidRDefault="00000000">
            <w:r>
              <w:rPr>
                <w:b/>
                <w:bCs/>
                <w:color w:val="FFFFFF"/>
                <w:sz w:val="16"/>
                <w:szCs w:val="16"/>
              </w:rPr>
              <w:t>Requirement</w:t>
            </w:r>
          </w:p>
        </w:tc>
        <w:tc>
          <w:tcPr>
            <w:tcW w:w="3200" w:type="dxa"/>
            <w:shd w:val="clear" w:color="auto" w:fill="1B2A4A"/>
            <w:tcMar>
              <w:top w:w="80" w:type="dxa"/>
              <w:left w:w="100" w:type="dxa"/>
              <w:bottom w:w="80" w:type="dxa"/>
              <w:right w:w="100" w:type="dxa"/>
            </w:tcMar>
            <w:vAlign w:val="center"/>
          </w:tcPr>
          <w:p w14:paraId="609C2681" w14:textId="77777777" w:rsidR="00905562" w:rsidRDefault="00000000">
            <w:r>
              <w:rPr>
                <w:b/>
                <w:bCs/>
                <w:color w:val="FFFFFF"/>
                <w:sz w:val="16"/>
                <w:szCs w:val="16"/>
              </w:rPr>
              <w:t>Applies To</w:t>
            </w:r>
          </w:p>
        </w:tc>
        <w:tc>
          <w:tcPr>
            <w:tcW w:w="3200" w:type="dxa"/>
            <w:shd w:val="clear" w:color="auto" w:fill="1B2A4A"/>
            <w:tcMar>
              <w:top w:w="80" w:type="dxa"/>
              <w:left w:w="100" w:type="dxa"/>
              <w:bottom w:w="80" w:type="dxa"/>
              <w:right w:w="100" w:type="dxa"/>
            </w:tcMar>
            <w:vAlign w:val="center"/>
          </w:tcPr>
          <w:p w14:paraId="617E19EC" w14:textId="77777777" w:rsidR="00905562" w:rsidRDefault="00000000">
            <w:r>
              <w:rPr>
                <w:b/>
                <w:bCs/>
                <w:color w:val="FFFFFF"/>
                <w:sz w:val="16"/>
                <w:szCs w:val="16"/>
              </w:rPr>
              <w:t>Source / Provider</w:t>
            </w:r>
          </w:p>
        </w:tc>
      </w:tr>
      <w:tr w:rsidR="00905562" w14:paraId="66BAC4E5" w14:textId="77777777">
        <w:tblPrEx>
          <w:tblCellMar>
            <w:top w:w="0" w:type="dxa"/>
            <w:bottom w:w="0" w:type="dxa"/>
          </w:tblCellMar>
        </w:tblPrEx>
        <w:tc>
          <w:tcPr>
            <w:tcW w:w="3200" w:type="dxa"/>
            <w:shd w:val="clear" w:color="auto" w:fill="FFFFFF"/>
            <w:tcMar>
              <w:top w:w="80" w:type="dxa"/>
              <w:left w:w="100" w:type="dxa"/>
              <w:bottom w:w="80" w:type="dxa"/>
              <w:right w:w="100" w:type="dxa"/>
            </w:tcMar>
            <w:vAlign w:val="center"/>
          </w:tcPr>
          <w:p w14:paraId="72E22B8F" w14:textId="77777777" w:rsidR="00905562" w:rsidRDefault="00000000">
            <w:r>
              <w:rPr>
                <w:b/>
                <w:bCs/>
                <w:sz w:val="15"/>
                <w:szCs w:val="15"/>
              </w:rPr>
              <w:t>Medical Fitness (Fit-For-Duty – FFD)</w:t>
            </w:r>
          </w:p>
        </w:tc>
        <w:tc>
          <w:tcPr>
            <w:tcW w:w="3900" w:type="dxa"/>
            <w:shd w:val="clear" w:color="auto" w:fill="FFFFFF"/>
            <w:tcMar>
              <w:top w:w="80" w:type="dxa"/>
              <w:left w:w="100" w:type="dxa"/>
              <w:bottom w:w="80" w:type="dxa"/>
              <w:right w:w="100" w:type="dxa"/>
            </w:tcMar>
            <w:vAlign w:val="center"/>
          </w:tcPr>
          <w:p w14:paraId="69ADFA31" w14:textId="77777777" w:rsidR="00905562" w:rsidRDefault="00000000">
            <w:r>
              <w:rPr>
                <w:sz w:val="15"/>
                <w:szCs w:val="15"/>
              </w:rPr>
              <w:t>All personnel deployed to any Renaissance site, prior to mobilisation</w:t>
            </w:r>
          </w:p>
        </w:tc>
        <w:tc>
          <w:tcPr>
            <w:tcW w:w="3900" w:type="dxa"/>
            <w:shd w:val="clear" w:color="auto" w:fill="FFFFFF"/>
            <w:tcMar>
              <w:top w:w="80" w:type="dxa"/>
              <w:left w:w="100" w:type="dxa"/>
              <w:bottom w:w="80" w:type="dxa"/>
              <w:right w:w="100" w:type="dxa"/>
            </w:tcMar>
            <w:vAlign w:val="center"/>
          </w:tcPr>
          <w:p w14:paraId="526423B5" w14:textId="77777777" w:rsidR="00905562" w:rsidRDefault="00000000">
            <w:r>
              <w:rPr>
                <w:sz w:val="15"/>
                <w:szCs w:val="15"/>
              </w:rPr>
              <w:t>SPDC-approved hospital medical fitness test</w:t>
            </w:r>
          </w:p>
        </w:tc>
      </w:tr>
      <w:tr w:rsidR="00905562" w14:paraId="3F0F9FCA" w14:textId="77777777">
        <w:tblPrEx>
          <w:tblCellMar>
            <w:top w:w="0" w:type="dxa"/>
            <w:bottom w:w="0" w:type="dxa"/>
          </w:tblCellMar>
        </w:tblPrEx>
        <w:tc>
          <w:tcPr>
            <w:tcW w:w="3200" w:type="dxa"/>
            <w:shd w:val="clear" w:color="auto" w:fill="E8F2F1"/>
            <w:tcMar>
              <w:top w:w="80" w:type="dxa"/>
              <w:left w:w="100" w:type="dxa"/>
              <w:bottom w:w="80" w:type="dxa"/>
              <w:right w:w="100" w:type="dxa"/>
            </w:tcMar>
            <w:vAlign w:val="center"/>
          </w:tcPr>
          <w:p w14:paraId="262085D8" w14:textId="77777777" w:rsidR="00905562" w:rsidRDefault="00000000">
            <w:r>
              <w:rPr>
                <w:b/>
                <w:bCs/>
                <w:sz w:val="15"/>
                <w:szCs w:val="15"/>
              </w:rPr>
              <w:t>BOSIET (Basic Off-Shore Safety Induction &amp; Emergency Training)</w:t>
            </w:r>
          </w:p>
        </w:tc>
        <w:tc>
          <w:tcPr>
            <w:tcW w:w="3900" w:type="dxa"/>
            <w:shd w:val="clear" w:color="auto" w:fill="E8F2F1"/>
            <w:tcMar>
              <w:top w:w="80" w:type="dxa"/>
              <w:left w:w="100" w:type="dxa"/>
              <w:bottom w:w="80" w:type="dxa"/>
              <w:right w:w="100" w:type="dxa"/>
            </w:tcMar>
            <w:vAlign w:val="center"/>
          </w:tcPr>
          <w:p w14:paraId="48BB8496" w14:textId="77777777" w:rsidR="00905562" w:rsidRDefault="00000000">
            <w:r>
              <w:rPr>
                <w:sz w:val="15"/>
                <w:szCs w:val="15"/>
              </w:rPr>
              <w:t>All personnel deployed to Location Projects, prior to mobilisation</w:t>
            </w:r>
          </w:p>
        </w:tc>
        <w:tc>
          <w:tcPr>
            <w:tcW w:w="3900" w:type="dxa"/>
            <w:shd w:val="clear" w:color="auto" w:fill="E8F2F1"/>
            <w:tcMar>
              <w:top w:w="80" w:type="dxa"/>
              <w:left w:w="100" w:type="dxa"/>
              <w:bottom w:w="80" w:type="dxa"/>
              <w:right w:w="100" w:type="dxa"/>
            </w:tcMar>
            <w:vAlign w:val="center"/>
          </w:tcPr>
          <w:p w14:paraId="5CDA5584" w14:textId="77777777" w:rsidR="00905562" w:rsidRDefault="00000000">
            <w:r>
              <w:rPr>
                <w:sz w:val="15"/>
                <w:szCs w:val="15"/>
              </w:rPr>
              <w:t>OPITO-approved Training Centre (Port Harcourt)</w:t>
            </w:r>
          </w:p>
        </w:tc>
      </w:tr>
      <w:tr w:rsidR="00905562" w14:paraId="25A3573B" w14:textId="77777777">
        <w:tblPrEx>
          <w:tblCellMar>
            <w:top w:w="0" w:type="dxa"/>
            <w:bottom w:w="0" w:type="dxa"/>
          </w:tblCellMar>
        </w:tblPrEx>
        <w:tc>
          <w:tcPr>
            <w:tcW w:w="3200" w:type="dxa"/>
            <w:shd w:val="clear" w:color="auto" w:fill="FFFFFF"/>
            <w:tcMar>
              <w:top w:w="80" w:type="dxa"/>
              <w:left w:w="100" w:type="dxa"/>
              <w:bottom w:w="80" w:type="dxa"/>
              <w:right w:w="100" w:type="dxa"/>
            </w:tcMar>
            <w:vAlign w:val="center"/>
          </w:tcPr>
          <w:p w14:paraId="5571E55E" w14:textId="77777777" w:rsidR="00905562" w:rsidRDefault="00000000">
            <w:r>
              <w:rPr>
                <w:b/>
                <w:bCs/>
                <w:sz w:val="15"/>
                <w:szCs w:val="15"/>
              </w:rPr>
              <w:t>Off-Shore Safety Permit (OSP)</w:t>
            </w:r>
          </w:p>
        </w:tc>
        <w:tc>
          <w:tcPr>
            <w:tcW w:w="3900" w:type="dxa"/>
            <w:shd w:val="clear" w:color="auto" w:fill="FFFFFF"/>
            <w:tcMar>
              <w:top w:w="80" w:type="dxa"/>
              <w:left w:w="100" w:type="dxa"/>
              <w:bottom w:w="80" w:type="dxa"/>
              <w:right w:w="100" w:type="dxa"/>
            </w:tcMar>
            <w:vAlign w:val="center"/>
          </w:tcPr>
          <w:p w14:paraId="0D7930F3" w14:textId="77777777" w:rsidR="00905562" w:rsidRDefault="00000000">
            <w:r>
              <w:rPr>
                <w:sz w:val="15"/>
                <w:szCs w:val="15"/>
              </w:rPr>
              <w:t>All personnel, prior to proceeding to Tank Cleaning locations</w:t>
            </w:r>
          </w:p>
        </w:tc>
        <w:tc>
          <w:tcPr>
            <w:tcW w:w="3900" w:type="dxa"/>
            <w:shd w:val="clear" w:color="auto" w:fill="FFFFFF"/>
            <w:tcMar>
              <w:top w:w="80" w:type="dxa"/>
              <w:left w:w="100" w:type="dxa"/>
              <w:bottom w:w="80" w:type="dxa"/>
              <w:right w:w="100" w:type="dxa"/>
            </w:tcMar>
            <w:vAlign w:val="center"/>
          </w:tcPr>
          <w:p w14:paraId="7D57A008" w14:textId="77777777" w:rsidR="00905562" w:rsidRDefault="00000000">
            <w:r>
              <w:rPr>
                <w:sz w:val="15"/>
                <w:szCs w:val="15"/>
              </w:rPr>
              <w:t>Renaissance / regulatory issuance</w:t>
            </w:r>
          </w:p>
        </w:tc>
      </w:tr>
      <w:tr w:rsidR="00905562" w14:paraId="15C25243" w14:textId="77777777">
        <w:tblPrEx>
          <w:tblCellMar>
            <w:top w:w="0" w:type="dxa"/>
            <w:bottom w:w="0" w:type="dxa"/>
          </w:tblCellMar>
        </w:tblPrEx>
        <w:tc>
          <w:tcPr>
            <w:tcW w:w="3200" w:type="dxa"/>
            <w:shd w:val="clear" w:color="auto" w:fill="E8F2F1"/>
            <w:tcMar>
              <w:top w:w="80" w:type="dxa"/>
              <w:left w:w="100" w:type="dxa"/>
              <w:bottom w:w="80" w:type="dxa"/>
              <w:right w:w="100" w:type="dxa"/>
            </w:tcMar>
            <w:vAlign w:val="center"/>
          </w:tcPr>
          <w:p w14:paraId="065643E2" w14:textId="77777777" w:rsidR="00905562" w:rsidRDefault="00000000">
            <w:r>
              <w:rPr>
                <w:b/>
                <w:bCs/>
                <w:sz w:val="15"/>
                <w:szCs w:val="15"/>
              </w:rPr>
              <w:t>H₂S Awareness Training</w:t>
            </w:r>
          </w:p>
        </w:tc>
        <w:tc>
          <w:tcPr>
            <w:tcW w:w="3900" w:type="dxa"/>
            <w:shd w:val="clear" w:color="auto" w:fill="E8F2F1"/>
            <w:tcMar>
              <w:top w:w="80" w:type="dxa"/>
              <w:left w:w="100" w:type="dxa"/>
              <w:bottom w:w="80" w:type="dxa"/>
              <w:right w:w="100" w:type="dxa"/>
            </w:tcMar>
            <w:vAlign w:val="center"/>
          </w:tcPr>
          <w:p w14:paraId="3676F996" w14:textId="77777777" w:rsidR="00905562" w:rsidRDefault="00000000">
            <w:r>
              <w:rPr>
                <w:sz w:val="15"/>
                <w:szCs w:val="15"/>
              </w:rPr>
              <w:t>Personnel working in areas with H₂S monitors/alarms, prior to task</w:t>
            </w:r>
          </w:p>
        </w:tc>
        <w:tc>
          <w:tcPr>
            <w:tcW w:w="3900" w:type="dxa"/>
            <w:shd w:val="clear" w:color="auto" w:fill="E8F2F1"/>
            <w:tcMar>
              <w:top w:w="80" w:type="dxa"/>
              <w:left w:w="100" w:type="dxa"/>
              <w:bottom w:w="80" w:type="dxa"/>
              <w:right w:w="100" w:type="dxa"/>
            </w:tcMar>
            <w:vAlign w:val="center"/>
          </w:tcPr>
          <w:p w14:paraId="0D51CA15" w14:textId="77777777" w:rsidR="00905562" w:rsidRDefault="00000000">
            <w:r>
              <w:rPr>
                <w:sz w:val="15"/>
                <w:szCs w:val="15"/>
              </w:rPr>
              <w:t>Site HSE Induction / accredited provider</w:t>
            </w:r>
          </w:p>
        </w:tc>
      </w:tr>
      <w:tr w:rsidR="00905562" w14:paraId="02B261C4" w14:textId="77777777">
        <w:tblPrEx>
          <w:tblCellMar>
            <w:top w:w="0" w:type="dxa"/>
            <w:bottom w:w="0" w:type="dxa"/>
          </w:tblCellMar>
        </w:tblPrEx>
        <w:tc>
          <w:tcPr>
            <w:tcW w:w="3200" w:type="dxa"/>
            <w:shd w:val="clear" w:color="auto" w:fill="FFFFFF"/>
            <w:tcMar>
              <w:top w:w="80" w:type="dxa"/>
              <w:left w:w="100" w:type="dxa"/>
              <w:bottom w:w="80" w:type="dxa"/>
              <w:right w:w="100" w:type="dxa"/>
            </w:tcMar>
            <w:vAlign w:val="center"/>
          </w:tcPr>
          <w:p w14:paraId="5ADA8484" w14:textId="77777777" w:rsidR="00905562" w:rsidRDefault="00000000">
            <w:r>
              <w:rPr>
                <w:b/>
                <w:bCs/>
                <w:sz w:val="15"/>
                <w:szCs w:val="15"/>
              </w:rPr>
              <w:t>Confined Space Entry (CSE) Training &amp; CSE Card</w:t>
            </w:r>
          </w:p>
        </w:tc>
        <w:tc>
          <w:tcPr>
            <w:tcW w:w="3900" w:type="dxa"/>
            <w:shd w:val="clear" w:color="auto" w:fill="FFFFFF"/>
            <w:tcMar>
              <w:top w:w="80" w:type="dxa"/>
              <w:left w:w="100" w:type="dxa"/>
              <w:bottom w:w="80" w:type="dxa"/>
              <w:right w:w="100" w:type="dxa"/>
            </w:tcMar>
            <w:vAlign w:val="center"/>
          </w:tcPr>
          <w:p w14:paraId="0C1AB44B" w14:textId="77777777" w:rsidR="00905562" w:rsidRDefault="00000000">
            <w:r>
              <w:rPr>
                <w:sz w:val="15"/>
                <w:szCs w:val="15"/>
              </w:rPr>
              <w:t>Confined Space Attendants and Entrants, prior to any CSE task</w:t>
            </w:r>
          </w:p>
        </w:tc>
        <w:tc>
          <w:tcPr>
            <w:tcW w:w="3900" w:type="dxa"/>
            <w:shd w:val="clear" w:color="auto" w:fill="FFFFFF"/>
            <w:tcMar>
              <w:top w:w="80" w:type="dxa"/>
              <w:left w:w="100" w:type="dxa"/>
              <w:bottom w:w="80" w:type="dxa"/>
              <w:right w:w="100" w:type="dxa"/>
            </w:tcMar>
            <w:vAlign w:val="center"/>
          </w:tcPr>
          <w:p w14:paraId="778349C7" w14:textId="77777777" w:rsidR="00905562" w:rsidRDefault="00000000">
            <w:r>
              <w:rPr>
                <w:sz w:val="15"/>
                <w:szCs w:val="15"/>
              </w:rPr>
              <w:t>Renaissance-approved CSE training programme</w:t>
            </w:r>
          </w:p>
        </w:tc>
      </w:tr>
      <w:tr w:rsidR="00905562" w14:paraId="3C07903B" w14:textId="77777777">
        <w:tblPrEx>
          <w:tblCellMar>
            <w:top w:w="0" w:type="dxa"/>
            <w:bottom w:w="0" w:type="dxa"/>
          </w:tblCellMar>
        </w:tblPrEx>
        <w:tc>
          <w:tcPr>
            <w:tcW w:w="3200" w:type="dxa"/>
            <w:shd w:val="clear" w:color="auto" w:fill="E8F2F1"/>
            <w:tcMar>
              <w:top w:w="80" w:type="dxa"/>
              <w:left w:w="100" w:type="dxa"/>
              <w:bottom w:w="80" w:type="dxa"/>
              <w:right w:w="100" w:type="dxa"/>
            </w:tcMar>
            <w:vAlign w:val="center"/>
          </w:tcPr>
          <w:p w14:paraId="105D4318" w14:textId="77777777" w:rsidR="00905562" w:rsidRDefault="00000000">
            <w:r>
              <w:rPr>
                <w:b/>
                <w:bCs/>
                <w:sz w:val="15"/>
                <w:szCs w:val="15"/>
              </w:rPr>
              <w:t>Confined Space Attendant Training</w:t>
            </w:r>
          </w:p>
        </w:tc>
        <w:tc>
          <w:tcPr>
            <w:tcW w:w="3900" w:type="dxa"/>
            <w:shd w:val="clear" w:color="auto" w:fill="E8F2F1"/>
            <w:tcMar>
              <w:top w:w="80" w:type="dxa"/>
              <w:left w:w="100" w:type="dxa"/>
              <w:bottom w:w="80" w:type="dxa"/>
              <w:right w:w="100" w:type="dxa"/>
            </w:tcMar>
            <w:vAlign w:val="center"/>
          </w:tcPr>
          <w:p w14:paraId="64E3AD9C" w14:textId="77777777" w:rsidR="00905562" w:rsidRDefault="00000000">
            <w:r>
              <w:rPr>
                <w:sz w:val="15"/>
                <w:szCs w:val="15"/>
              </w:rPr>
              <w:t>Personnel assigned as CSE Attendant</w:t>
            </w:r>
          </w:p>
        </w:tc>
        <w:tc>
          <w:tcPr>
            <w:tcW w:w="3900" w:type="dxa"/>
            <w:shd w:val="clear" w:color="auto" w:fill="E8F2F1"/>
            <w:tcMar>
              <w:top w:w="80" w:type="dxa"/>
              <w:left w:w="100" w:type="dxa"/>
              <w:bottom w:w="80" w:type="dxa"/>
              <w:right w:w="100" w:type="dxa"/>
            </w:tcMar>
            <w:vAlign w:val="center"/>
          </w:tcPr>
          <w:p w14:paraId="0D882BDE" w14:textId="77777777" w:rsidR="00905562" w:rsidRDefault="00000000">
            <w:r>
              <w:rPr>
                <w:sz w:val="15"/>
                <w:szCs w:val="15"/>
              </w:rPr>
              <w:t>SWDA / Renaissance joint training programme</w:t>
            </w:r>
          </w:p>
        </w:tc>
      </w:tr>
      <w:tr w:rsidR="00905562" w14:paraId="428729E0" w14:textId="77777777">
        <w:tblPrEx>
          <w:tblCellMar>
            <w:top w:w="0" w:type="dxa"/>
            <w:bottom w:w="0" w:type="dxa"/>
          </w:tblCellMar>
        </w:tblPrEx>
        <w:tc>
          <w:tcPr>
            <w:tcW w:w="3200" w:type="dxa"/>
            <w:shd w:val="clear" w:color="auto" w:fill="FFFFFF"/>
            <w:tcMar>
              <w:top w:w="80" w:type="dxa"/>
              <w:left w:w="100" w:type="dxa"/>
              <w:bottom w:w="80" w:type="dxa"/>
              <w:right w:w="100" w:type="dxa"/>
            </w:tcMar>
            <w:vAlign w:val="center"/>
          </w:tcPr>
          <w:p w14:paraId="09350433" w14:textId="77777777" w:rsidR="00905562" w:rsidRDefault="00000000">
            <w:r>
              <w:rPr>
                <w:b/>
                <w:bCs/>
                <w:sz w:val="15"/>
                <w:szCs w:val="15"/>
              </w:rPr>
              <w:t>Permit Issuer / Authorising Person Training</w:t>
            </w:r>
          </w:p>
        </w:tc>
        <w:tc>
          <w:tcPr>
            <w:tcW w:w="3900" w:type="dxa"/>
            <w:shd w:val="clear" w:color="auto" w:fill="FFFFFF"/>
            <w:tcMar>
              <w:top w:w="80" w:type="dxa"/>
              <w:left w:w="100" w:type="dxa"/>
              <w:bottom w:w="80" w:type="dxa"/>
              <w:right w:w="100" w:type="dxa"/>
            </w:tcMar>
            <w:vAlign w:val="center"/>
          </w:tcPr>
          <w:p w14:paraId="51EEC70F" w14:textId="77777777" w:rsidR="00905562" w:rsidRDefault="00000000">
            <w:r>
              <w:rPr>
                <w:sz w:val="15"/>
                <w:szCs w:val="15"/>
              </w:rPr>
              <w:t>Renaissance SSO and Area Authority personnel</w:t>
            </w:r>
          </w:p>
        </w:tc>
        <w:tc>
          <w:tcPr>
            <w:tcW w:w="3900" w:type="dxa"/>
            <w:shd w:val="clear" w:color="auto" w:fill="FFFFFF"/>
            <w:tcMar>
              <w:top w:w="80" w:type="dxa"/>
              <w:left w:w="100" w:type="dxa"/>
              <w:bottom w:w="80" w:type="dxa"/>
              <w:right w:w="100" w:type="dxa"/>
            </w:tcMar>
            <w:vAlign w:val="center"/>
          </w:tcPr>
          <w:p w14:paraId="50575C92" w14:textId="77777777" w:rsidR="00905562" w:rsidRDefault="00000000">
            <w:r>
              <w:rPr>
                <w:sz w:val="15"/>
                <w:szCs w:val="15"/>
              </w:rPr>
              <w:t>Renaissance internal competency programme</w:t>
            </w:r>
          </w:p>
        </w:tc>
      </w:tr>
      <w:tr w:rsidR="00905562" w14:paraId="3F113A26" w14:textId="77777777">
        <w:tblPrEx>
          <w:tblCellMar>
            <w:top w:w="0" w:type="dxa"/>
            <w:bottom w:w="0" w:type="dxa"/>
          </w:tblCellMar>
        </w:tblPrEx>
        <w:tc>
          <w:tcPr>
            <w:tcW w:w="3200" w:type="dxa"/>
            <w:shd w:val="clear" w:color="auto" w:fill="E8F2F1"/>
            <w:tcMar>
              <w:top w:w="80" w:type="dxa"/>
              <w:left w:w="100" w:type="dxa"/>
              <w:bottom w:w="80" w:type="dxa"/>
              <w:right w:w="100" w:type="dxa"/>
            </w:tcMar>
            <w:vAlign w:val="center"/>
          </w:tcPr>
          <w:p w14:paraId="565E523C" w14:textId="77777777" w:rsidR="00905562" w:rsidRDefault="00000000">
            <w:r>
              <w:rPr>
                <w:b/>
                <w:bCs/>
                <w:sz w:val="15"/>
                <w:szCs w:val="15"/>
              </w:rPr>
              <w:t>Gas Testing Competency</w:t>
            </w:r>
          </w:p>
        </w:tc>
        <w:tc>
          <w:tcPr>
            <w:tcW w:w="3900" w:type="dxa"/>
            <w:shd w:val="clear" w:color="auto" w:fill="E8F2F1"/>
            <w:tcMar>
              <w:top w:w="80" w:type="dxa"/>
              <w:left w:w="100" w:type="dxa"/>
              <w:bottom w:w="80" w:type="dxa"/>
              <w:right w:w="100" w:type="dxa"/>
            </w:tcMar>
            <w:vAlign w:val="center"/>
          </w:tcPr>
          <w:p w14:paraId="7B85BC28" w14:textId="77777777" w:rsidR="00905562" w:rsidRDefault="00000000">
            <w:r>
              <w:rPr>
                <w:sz w:val="15"/>
                <w:szCs w:val="15"/>
              </w:rPr>
              <w:t>Personnel conducting atmospheric testing</w:t>
            </w:r>
          </w:p>
        </w:tc>
        <w:tc>
          <w:tcPr>
            <w:tcW w:w="3900" w:type="dxa"/>
            <w:shd w:val="clear" w:color="auto" w:fill="E8F2F1"/>
            <w:tcMar>
              <w:top w:w="80" w:type="dxa"/>
              <w:left w:w="100" w:type="dxa"/>
              <w:bottom w:w="80" w:type="dxa"/>
              <w:right w:w="100" w:type="dxa"/>
            </w:tcMar>
            <w:vAlign w:val="center"/>
          </w:tcPr>
          <w:p w14:paraId="54904E1B" w14:textId="77777777" w:rsidR="00905562" w:rsidRDefault="00000000">
            <w:r>
              <w:rPr>
                <w:sz w:val="15"/>
                <w:szCs w:val="15"/>
              </w:rPr>
              <w:t>Manufacturer/accredited gas detector training + calibration familiarity</w:t>
            </w:r>
          </w:p>
        </w:tc>
      </w:tr>
    </w:tbl>
    <w:p w14:paraId="12F0A391" w14:textId="77777777" w:rsidR="00905562" w:rsidRDefault="00000000">
      <w:pPr>
        <w:pBdr>
          <w:left w:val="single" w:sz="16" w:space="8" w:color="B8944F"/>
        </w:pBdr>
        <w:shd w:val="clear" w:color="auto" w:fill="FFF4E0"/>
        <w:spacing w:before="80" w:after="160"/>
        <w:ind w:left="120"/>
      </w:pPr>
      <w:r>
        <w:rPr>
          <w:b/>
          <w:bCs/>
          <w:color w:val="B8944F"/>
          <w:sz w:val="19"/>
          <w:szCs w:val="19"/>
        </w:rPr>
        <w:t xml:space="preserve">NOTE FOR SWDA REVIEW: </w:t>
      </w:r>
      <w:r>
        <w:rPr>
          <w:i/>
          <w:iCs/>
          <w:sz w:val="19"/>
          <w:szCs w:val="19"/>
        </w:rPr>
        <w:t xml:space="preserve">Certification validity periods for BOSIET, H₂S Awareness and related trainings are tracked in the separately-issued Training Plan &amp; Competency Matrix and were flagged there as inferred pending confirmation from </w:t>
      </w:r>
      <w:proofErr w:type="spellStart"/>
      <w:r>
        <w:rPr>
          <w:i/>
          <w:iCs/>
          <w:sz w:val="19"/>
          <w:szCs w:val="19"/>
        </w:rPr>
        <w:t>SWDA's</w:t>
      </w:r>
      <w:proofErr w:type="spellEnd"/>
      <w:r>
        <w:rPr>
          <w:i/>
          <w:iCs/>
          <w:sz w:val="19"/>
          <w:szCs w:val="19"/>
        </w:rPr>
        <w:t xml:space="preserve"> training records – the same confirmation is needed here before this section is treated as final.</w:t>
      </w:r>
    </w:p>
    <w:p w14:paraId="34BFAA66" w14:textId="77777777" w:rsidR="00905562" w:rsidRDefault="00000000">
      <w:pPr>
        <w:pStyle w:val="Heading1"/>
        <w:pBdr>
          <w:bottom w:val="single" w:sz="8" w:space="4" w:color="0F6C6C"/>
        </w:pBdr>
        <w:spacing w:before="360" w:after="160"/>
      </w:pPr>
      <w:proofErr w:type="gramStart"/>
      <w:r>
        <w:rPr>
          <w:b/>
          <w:bCs/>
          <w:color w:val="1B2A4A"/>
          <w:sz w:val="28"/>
          <w:szCs w:val="28"/>
        </w:rPr>
        <w:t>12.0  Equipment</w:t>
      </w:r>
      <w:proofErr w:type="gramEnd"/>
      <w:r>
        <w:rPr>
          <w:b/>
          <w:bCs/>
          <w:color w:val="1B2A4A"/>
          <w:sz w:val="28"/>
          <w:szCs w:val="28"/>
        </w:rPr>
        <w:t xml:space="preserve"> Certification Requirements</w:t>
      </w:r>
    </w:p>
    <w:p w14:paraId="37F8D1CA" w14:textId="77777777" w:rsidR="00905562" w:rsidRDefault="00000000">
      <w:pPr>
        <w:spacing w:after="120"/>
      </w:pPr>
      <w:r>
        <w:t>Prior to commencement of work each day, and for every shift, the following equipment certifications must be available on-site and current:</w:t>
      </w:r>
    </w:p>
    <w:p w14:paraId="5F94F7D7" w14:textId="77777777" w:rsidR="00905562" w:rsidRDefault="00000000">
      <w:pPr>
        <w:pStyle w:val="ListParagraph"/>
        <w:numPr>
          <w:ilvl w:val="0"/>
          <w:numId w:val="2"/>
        </w:numPr>
        <w:spacing w:after="80"/>
      </w:pPr>
      <w:r>
        <w:t>Personnel Permits (individual competency/medical cards);</w:t>
      </w:r>
    </w:p>
    <w:p w14:paraId="70F4DB8E" w14:textId="77777777" w:rsidR="00905562" w:rsidRDefault="00000000">
      <w:pPr>
        <w:pStyle w:val="ListParagraph"/>
        <w:numPr>
          <w:ilvl w:val="0"/>
          <w:numId w:val="2"/>
        </w:numPr>
        <w:spacing w:after="80"/>
      </w:pPr>
      <w:r>
        <w:t>Gas Tester Calibration Certificates;</w:t>
      </w:r>
    </w:p>
    <w:p w14:paraId="7C97B85D" w14:textId="77777777" w:rsidR="00905562" w:rsidRDefault="00000000">
      <w:pPr>
        <w:pStyle w:val="ListParagraph"/>
        <w:numPr>
          <w:ilvl w:val="0"/>
          <w:numId w:val="2"/>
        </w:numPr>
        <w:spacing w:after="80"/>
      </w:pPr>
      <w:r>
        <w:t>Pressure Test Certification for hoses;</w:t>
      </w:r>
    </w:p>
    <w:p w14:paraId="6388C9A2" w14:textId="77777777" w:rsidR="00905562" w:rsidRDefault="00000000">
      <w:pPr>
        <w:pStyle w:val="ListParagraph"/>
        <w:numPr>
          <w:ilvl w:val="0"/>
          <w:numId w:val="2"/>
        </w:numPr>
        <w:spacing w:after="80"/>
      </w:pPr>
      <w:r>
        <w:t>Rescue system certification (Tank Davit Arm System, crane/basket where used);</w:t>
      </w:r>
    </w:p>
    <w:p w14:paraId="11AC43D1" w14:textId="77777777" w:rsidR="00905562" w:rsidRDefault="00000000">
      <w:pPr>
        <w:pStyle w:val="ListParagraph"/>
        <w:numPr>
          <w:ilvl w:val="0"/>
          <w:numId w:val="2"/>
        </w:numPr>
        <w:spacing w:after="80"/>
      </w:pPr>
      <w:r>
        <w:t>Lifting equipment certification for any crane or lifting operation associated with the permitted task.</w:t>
      </w:r>
    </w:p>
    <w:p w14:paraId="18B254FD" w14:textId="77777777" w:rsidR="00905562" w:rsidRDefault="00000000">
      <w:pPr>
        <w:spacing w:after="120"/>
      </w:pPr>
      <w:r>
        <w:t>Pre-Mobilisation Clearance Stickers are issued following joint SWDA/Renaissance inspection of Tank Cleaning Equipment at the SWDA Kidney Island Warehouse, and equipment without a current sticker shall not be deployed to a permitted task.</w:t>
      </w:r>
    </w:p>
    <w:p w14:paraId="0C7319E6" w14:textId="77777777" w:rsidR="00905562" w:rsidRDefault="00000000">
      <w:pPr>
        <w:pStyle w:val="Heading1"/>
        <w:pBdr>
          <w:bottom w:val="single" w:sz="8" w:space="4" w:color="0F6C6C"/>
        </w:pBdr>
        <w:spacing w:before="360" w:after="160"/>
      </w:pPr>
      <w:proofErr w:type="gramStart"/>
      <w:r>
        <w:rPr>
          <w:b/>
          <w:bCs/>
          <w:color w:val="1B2A4A"/>
          <w:sz w:val="28"/>
          <w:szCs w:val="28"/>
        </w:rPr>
        <w:t>13.0  Records</w:t>
      </w:r>
      <w:proofErr w:type="gramEnd"/>
      <w:r>
        <w:rPr>
          <w:b/>
          <w:bCs/>
          <w:color w:val="1B2A4A"/>
          <w:sz w:val="28"/>
          <w:szCs w:val="28"/>
        </w:rPr>
        <w:t>, Audit &amp; Linkage to the Action Tracking Register</w:t>
      </w:r>
    </w:p>
    <w:p w14:paraId="36B53192" w14:textId="77777777" w:rsidR="00905562" w:rsidRDefault="00000000">
      <w:pPr>
        <w:spacing w:after="120"/>
      </w:pPr>
      <w:r>
        <w:t>Closed and suspended permits are retained at the site HSE office as auditable HSE records, consistent with the HSE Plan's record-keeping requirements. Permit records are subject to review during Internal QA/QC Audits, Client (RAEC) HSE Compliance Audits, and Third-Party/Regulatory Audits.</w:t>
      </w:r>
    </w:p>
    <w:p w14:paraId="603B7D89" w14:textId="77777777" w:rsidR="00905562" w:rsidRDefault="00000000">
      <w:pPr>
        <w:spacing w:after="120"/>
      </w:pPr>
      <w:r>
        <w:t>Any non-conformance identified in permit issuance, conditions, or close-out (e.g. missing calibration certificates, incomplete revalidation, unsigned Attendant sections) is raised as a finding and logged in the SWDA Project Action Tracking Register (Section 6.0 – Audits Action Tracking Register, or Section 5.0 – Inspections Action Tracking Register, as appropriate), with an assigned owner, target date and verification requirement.</w:t>
      </w:r>
    </w:p>
    <w:p w14:paraId="654BE641" w14:textId="77777777" w:rsidR="00905562" w:rsidRDefault="00000000">
      <w:pPr>
        <w:spacing w:after="120"/>
      </w:pPr>
      <w:r>
        <w:lastRenderedPageBreak/>
        <w:t>Trends in permit-related findings (e.g. recurring gaps in a particular permit type or site) are reviewed at the Quarterly Project Management Review per Section 7.0 of the Action Tracking Register.</w:t>
      </w:r>
    </w:p>
    <w:p w14:paraId="2BCD44A0" w14:textId="77777777" w:rsidR="00905562" w:rsidRDefault="00000000">
      <w:pPr>
        <w:pStyle w:val="Heading1"/>
        <w:pBdr>
          <w:bottom w:val="single" w:sz="8" w:space="4" w:color="0F6C6C"/>
        </w:pBdr>
        <w:spacing w:before="360" w:after="160"/>
      </w:pPr>
      <w:proofErr w:type="gramStart"/>
      <w:r>
        <w:rPr>
          <w:b/>
          <w:bCs/>
          <w:color w:val="1B2A4A"/>
          <w:sz w:val="28"/>
          <w:szCs w:val="28"/>
        </w:rPr>
        <w:t>14.0  Sample</w:t>
      </w:r>
      <w:proofErr w:type="gramEnd"/>
      <w:r>
        <w:rPr>
          <w:b/>
          <w:bCs/>
          <w:color w:val="1B2A4A"/>
          <w:sz w:val="28"/>
          <w:szCs w:val="28"/>
        </w:rPr>
        <w:t xml:space="preserve"> Permit Form Layout</w:t>
      </w:r>
    </w:p>
    <w:p w14:paraId="7CCE6F02" w14:textId="77777777" w:rsidR="00905562" w:rsidRDefault="00000000">
      <w:pPr>
        <w:spacing w:after="120"/>
      </w:pPr>
      <w:r>
        <w:t xml:space="preserve">The layout below illustrates the minimum data fields to be captured on a SWDA/Renaissance work permit, for use in developing or aligning site permit stationery. Actual permit forms are issued and controlled by the Renaissance SSO/Area Authority per site; this layout is provided as a reference standard to ensure </w:t>
      </w:r>
      <w:proofErr w:type="spellStart"/>
      <w:r>
        <w:t>SWDA's</w:t>
      </w:r>
      <w:proofErr w:type="spellEnd"/>
      <w:r>
        <w:t xml:space="preserve"> applications capture all required information.</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5500"/>
      </w:tblGrid>
      <w:tr w:rsidR="00905562" w14:paraId="210FEB4B" w14:textId="77777777">
        <w:tblPrEx>
          <w:tblCellMar>
            <w:top w:w="0" w:type="dxa"/>
            <w:bottom w:w="0" w:type="dxa"/>
          </w:tblCellMar>
        </w:tblPrEx>
        <w:tc>
          <w:tcPr>
            <w:tcW w:w="11000" w:type="dxa"/>
            <w:gridSpan w:val="2"/>
            <w:shd w:val="clear" w:color="auto" w:fill="1B2A4A"/>
            <w:tcMar>
              <w:top w:w="60" w:type="dxa"/>
              <w:left w:w="100" w:type="dxa"/>
              <w:bottom w:w="60" w:type="dxa"/>
              <w:right w:w="100" w:type="dxa"/>
            </w:tcMar>
            <w:vAlign w:val="center"/>
          </w:tcPr>
          <w:p w14:paraId="1685AB78" w14:textId="77777777" w:rsidR="00905562" w:rsidRDefault="00000000">
            <w:r>
              <w:rPr>
                <w:b/>
                <w:bCs/>
                <w:color w:val="FFFFFF"/>
                <w:sz w:val="16"/>
                <w:szCs w:val="16"/>
              </w:rPr>
              <w:t>SWDA / RENAISSANCE PERMIT TO WORK – SAMPLE FORM LAYOUT</w:t>
            </w:r>
          </w:p>
        </w:tc>
      </w:tr>
      <w:tr w:rsidR="00905562" w14:paraId="709F4B12" w14:textId="77777777">
        <w:tblPrEx>
          <w:tblCellMar>
            <w:top w:w="0" w:type="dxa"/>
            <w:bottom w:w="0" w:type="dxa"/>
          </w:tblCellMar>
        </w:tblPrEx>
        <w:tc>
          <w:tcPr>
            <w:tcW w:w="5500" w:type="dxa"/>
            <w:shd w:val="clear" w:color="auto" w:fill="FFFFFF"/>
            <w:tcMar>
              <w:top w:w="100" w:type="dxa"/>
              <w:left w:w="100" w:type="dxa"/>
              <w:bottom w:w="100" w:type="dxa"/>
              <w:right w:w="100" w:type="dxa"/>
            </w:tcMar>
            <w:vAlign w:val="center"/>
          </w:tcPr>
          <w:p w14:paraId="7AC267C5" w14:textId="77777777" w:rsidR="00905562" w:rsidRDefault="00000000">
            <w:pPr>
              <w:spacing w:after="20"/>
            </w:pPr>
            <w:r>
              <w:rPr>
                <w:b/>
                <w:bCs/>
                <w:color w:val="0F6C6C"/>
                <w:sz w:val="14"/>
                <w:szCs w:val="14"/>
              </w:rPr>
              <w:t>Permit No.</w:t>
            </w:r>
          </w:p>
          <w:p w14:paraId="0F13F45E" w14:textId="77777777" w:rsidR="00905562" w:rsidRDefault="00000000">
            <w:r>
              <w:rPr>
                <w:sz w:val="16"/>
                <w:szCs w:val="16"/>
              </w:rPr>
              <w:t> </w:t>
            </w:r>
          </w:p>
        </w:tc>
        <w:tc>
          <w:tcPr>
            <w:tcW w:w="5500" w:type="dxa"/>
            <w:shd w:val="clear" w:color="auto" w:fill="FFFFFF"/>
            <w:tcMar>
              <w:top w:w="100" w:type="dxa"/>
              <w:left w:w="100" w:type="dxa"/>
              <w:bottom w:w="100" w:type="dxa"/>
              <w:right w:w="100" w:type="dxa"/>
            </w:tcMar>
            <w:vAlign w:val="center"/>
          </w:tcPr>
          <w:p w14:paraId="0B92811C" w14:textId="77777777" w:rsidR="00905562" w:rsidRDefault="00000000">
            <w:pPr>
              <w:spacing w:after="20"/>
            </w:pPr>
            <w:r>
              <w:rPr>
                <w:b/>
                <w:bCs/>
                <w:color w:val="0F6C6C"/>
                <w:sz w:val="14"/>
                <w:szCs w:val="14"/>
              </w:rPr>
              <w:t>Permit Type (GWP / CSEP / HWP / ERWP)</w:t>
            </w:r>
          </w:p>
          <w:p w14:paraId="0E6FC32D" w14:textId="77777777" w:rsidR="00905562" w:rsidRDefault="00000000">
            <w:r>
              <w:rPr>
                <w:sz w:val="16"/>
                <w:szCs w:val="16"/>
              </w:rPr>
              <w:t> </w:t>
            </w:r>
          </w:p>
        </w:tc>
      </w:tr>
      <w:tr w:rsidR="00905562" w14:paraId="28B32B8A" w14:textId="77777777">
        <w:tblPrEx>
          <w:tblCellMar>
            <w:top w:w="0" w:type="dxa"/>
            <w:bottom w:w="0" w:type="dxa"/>
          </w:tblCellMar>
        </w:tblPrEx>
        <w:tc>
          <w:tcPr>
            <w:tcW w:w="5500" w:type="dxa"/>
            <w:shd w:val="clear" w:color="auto" w:fill="FFFFFF"/>
            <w:tcMar>
              <w:top w:w="100" w:type="dxa"/>
              <w:left w:w="100" w:type="dxa"/>
              <w:bottom w:w="100" w:type="dxa"/>
              <w:right w:w="100" w:type="dxa"/>
            </w:tcMar>
            <w:vAlign w:val="center"/>
          </w:tcPr>
          <w:p w14:paraId="2A0FD472" w14:textId="77777777" w:rsidR="00905562" w:rsidRDefault="00000000">
            <w:pPr>
              <w:spacing w:after="20"/>
            </w:pPr>
            <w:r>
              <w:rPr>
                <w:b/>
                <w:bCs/>
                <w:color w:val="0F6C6C"/>
                <w:sz w:val="14"/>
                <w:szCs w:val="14"/>
              </w:rPr>
              <w:t xml:space="preserve">Site Location (Bonny / </w:t>
            </w:r>
            <w:proofErr w:type="spellStart"/>
            <w:r>
              <w:rPr>
                <w:b/>
                <w:bCs/>
                <w:color w:val="0F6C6C"/>
                <w:sz w:val="14"/>
                <w:szCs w:val="14"/>
              </w:rPr>
              <w:t>Gbaran</w:t>
            </w:r>
            <w:proofErr w:type="spellEnd"/>
            <w:r>
              <w:rPr>
                <w:b/>
                <w:bCs/>
                <w:color w:val="0F6C6C"/>
                <w:sz w:val="14"/>
                <w:szCs w:val="14"/>
              </w:rPr>
              <w:t xml:space="preserve"> / </w:t>
            </w:r>
            <w:proofErr w:type="spellStart"/>
            <w:r>
              <w:rPr>
                <w:b/>
                <w:bCs/>
                <w:color w:val="0F6C6C"/>
                <w:sz w:val="14"/>
                <w:szCs w:val="14"/>
              </w:rPr>
              <w:t>Soku</w:t>
            </w:r>
            <w:proofErr w:type="spellEnd"/>
            <w:r>
              <w:rPr>
                <w:b/>
                <w:bCs/>
                <w:color w:val="0F6C6C"/>
                <w:sz w:val="14"/>
                <w:szCs w:val="14"/>
              </w:rPr>
              <w:t xml:space="preserve"> / </w:t>
            </w:r>
            <w:proofErr w:type="spellStart"/>
            <w:r>
              <w:rPr>
                <w:b/>
                <w:bCs/>
                <w:color w:val="0F6C6C"/>
                <w:sz w:val="14"/>
                <w:szCs w:val="14"/>
              </w:rPr>
              <w:t>Forcados</w:t>
            </w:r>
            <w:proofErr w:type="spellEnd"/>
            <w:r>
              <w:rPr>
                <w:b/>
                <w:bCs/>
                <w:color w:val="0F6C6C"/>
                <w:sz w:val="14"/>
                <w:szCs w:val="14"/>
              </w:rPr>
              <w:t xml:space="preserve"> / Kidney Island)</w:t>
            </w:r>
          </w:p>
          <w:p w14:paraId="3C55EA43" w14:textId="77777777" w:rsidR="00905562" w:rsidRDefault="00000000">
            <w:r>
              <w:rPr>
                <w:sz w:val="16"/>
                <w:szCs w:val="16"/>
              </w:rPr>
              <w:t> </w:t>
            </w:r>
          </w:p>
        </w:tc>
        <w:tc>
          <w:tcPr>
            <w:tcW w:w="5500" w:type="dxa"/>
            <w:shd w:val="clear" w:color="auto" w:fill="FFFFFF"/>
            <w:tcMar>
              <w:top w:w="100" w:type="dxa"/>
              <w:left w:w="100" w:type="dxa"/>
              <w:bottom w:w="100" w:type="dxa"/>
              <w:right w:w="100" w:type="dxa"/>
            </w:tcMar>
            <w:vAlign w:val="center"/>
          </w:tcPr>
          <w:p w14:paraId="4708E5CE" w14:textId="77777777" w:rsidR="00905562" w:rsidRDefault="00000000">
            <w:pPr>
              <w:spacing w:after="20"/>
            </w:pPr>
            <w:r>
              <w:rPr>
                <w:b/>
                <w:bCs/>
                <w:color w:val="0F6C6C"/>
                <w:sz w:val="14"/>
                <w:szCs w:val="14"/>
              </w:rPr>
              <w:t>Tank / Module / Area Reference</w:t>
            </w:r>
          </w:p>
          <w:p w14:paraId="3B64E508" w14:textId="77777777" w:rsidR="00905562" w:rsidRDefault="00000000">
            <w:r>
              <w:rPr>
                <w:sz w:val="16"/>
                <w:szCs w:val="16"/>
              </w:rPr>
              <w:t> </w:t>
            </w:r>
          </w:p>
        </w:tc>
      </w:tr>
      <w:tr w:rsidR="00905562" w14:paraId="46F1B458" w14:textId="77777777">
        <w:tblPrEx>
          <w:tblCellMar>
            <w:top w:w="0" w:type="dxa"/>
            <w:bottom w:w="0" w:type="dxa"/>
          </w:tblCellMar>
        </w:tblPrEx>
        <w:tc>
          <w:tcPr>
            <w:tcW w:w="5500" w:type="dxa"/>
            <w:shd w:val="clear" w:color="auto" w:fill="FFFFFF"/>
            <w:tcMar>
              <w:top w:w="100" w:type="dxa"/>
              <w:left w:w="100" w:type="dxa"/>
              <w:bottom w:w="100" w:type="dxa"/>
              <w:right w:w="100" w:type="dxa"/>
            </w:tcMar>
            <w:vAlign w:val="center"/>
          </w:tcPr>
          <w:p w14:paraId="7C9A197B" w14:textId="77777777" w:rsidR="00905562" w:rsidRDefault="00000000">
            <w:pPr>
              <w:spacing w:after="20"/>
            </w:pPr>
            <w:r>
              <w:rPr>
                <w:b/>
                <w:bCs/>
                <w:color w:val="0F6C6C"/>
                <w:sz w:val="14"/>
                <w:szCs w:val="14"/>
              </w:rPr>
              <w:t>Date Issued</w:t>
            </w:r>
          </w:p>
          <w:p w14:paraId="3ED08768" w14:textId="77777777" w:rsidR="00905562" w:rsidRDefault="00000000">
            <w:r>
              <w:rPr>
                <w:sz w:val="16"/>
                <w:szCs w:val="16"/>
              </w:rPr>
              <w:t> </w:t>
            </w:r>
          </w:p>
        </w:tc>
        <w:tc>
          <w:tcPr>
            <w:tcW w:w="5500" w:type="dxa"/>
            <w:shd w:val="clear" w:color="auto" w:fill="FFFFFF"/>
            <w:tcMar>
              <w:top w:w="100" w:type="dxa"/>
              <w:left w:w="100" w:type="dxa"/>
              <w:bottom w:w="100" w:type="dxa"/>
              <w:right w:w="100" w:type="dxa"/>
            </w:tcMar>
            <w:vAlign w:val="center"/>
          </w:tcPr>
          <w:p w14:paraId="60E78735" w14:textId="77777777" w:rsidR="00905562" w:rsidRDefault="00000000">
            <w:pPr>
              <w:spacing w:after="20"/>
            </w:pPr>
            <w:r>
              <w:rPr>
                <w:b/>
                <w:bCs/>
                <w:color w:val="0F6C6C"/>
                <w:sz w:val="14"/>
                <w:szCs w:val="14"/>
              </w:rPr>
              <w:t>Shift (Day / Night)</w:t>
            </w:r>
          </w:p>
          <w:p w14:paraId="2D3AE1B5" w14:textId="77777777" w:rsidR="00905562" w:rsidRDefault="00000000">
            <w:r>
              <w:rPr>
                <w:sz w:val="16"/>
                <w:szCs w:val="16"/>
              </w:rPr>
              <w:t> </w:t>
            </w:r>
          </w:p>
        </w:tc>
      </w:tr>
      <w:tr w:rsidR="00905562" w14:paraId="448DC888" w14:textId="77777777">
        <w:tblPrEx>
          <w:tblCellMar>
            <w:top w:w="0" w:type="dxa"/>
            <w:bottom w:w="0" w:type="dxa"/>
          </w:tblCellMar>
        </w:tblPrEx>
        <w:tc>
          <w:tcPr>
            <w:tcW w:w="5500" w:type="dxa"/>
            <w:shd w:val="clear" w:color="auto" w:fill="FFFFFF"/>
            <w:tcMar>
              <w:top w:w="100" w:type="dxa"/>
              <w:left w:w="100" w:type="dxa"/>
              <w:bottom w:w="100" w:type="dxa"/>
              <w:right w:w="100" w:type="dxa"/>
            </w:tcMar>
            <w:vAlign w:val="center"/>
          </w:tcPr>
          <w:p w14:paraId="41A07AC5" w14:textId="77777777" w:rsidR="00905562" w:rsidRDefault="00000000">
            <w:pPr>
              <w:spacing w:after="20"/>
            </w:pPr>
            <w:r>
              <w:rPr>
                <w:b/>
                <w:bCs/>
                <w:color w:val="0F6C6C"/>
                <w:sz w:val="14"/>
                <w:szCs w:val="14"/>
              </w:rPr>
              <w:t>Valid From (Time)</w:t>
            </w:r>
          </w:p>
          <w:p w14:paraId="4492B97F" w14:textId="77777777" w:rsidR="00905562" w:rsidRDefault="00000000">
            <w:r>
              <w:rPr>
                <w:sz w:val="16"/>
                <w:szCs w:val="16"/>
              </w:rPr>
              <w:t> </w:t>
            </w:r>
          </w:p>
        </w:tc>
        <w:tc>
          <w:tcPr>
            <w:tcW w:w="5500" w:type="dxa"/>
            <w:shd w:val="clear" w:color="auto" w:fill="FFFFFF"/>
            <w:tcMar>
              <w:top w:w="100" w:type="dxa"/>
              <w:left w:w="100" w:type="dxa"/>
              <w:bottom w:w="100" w:type="dxa"/>
              <w:right w:w="100" w:type="dxa"/>
            </w:tcMar>
            <w:vAlign w:val="center"/>
          </w:tcPr>
          <w:p w14:paraId="4BE3267C" w14:textId="77777777" w:rsidR="00905562" w:rsidRDefault="00000000">
            <w:pPr>
              <w:spacing w:after="20"/>
            </w:pPr>
            <w:r>
              <w:rPr>
                <w:b/>
                <w:bCs/>
                <w:color w:val="0F6C6C"/>
                <w:sz w:val="14"/>
                <w:szCs w:val="14"/>
              </w:rPr>
              <w:t>Valid Until (Time) – Single Shift Only</w:t>
            </w:r>
          </w:p>
          <w:p w14:paraId="64484BB8" w14:textId="77777777" w:rsidR="00905562" w:rsidRDefault="00000000">
            <w:r>
              <w:rPr>
                <w:sz w:val="16"/>
                <w:szCs w:val="16"/>
              </w:rPr>
              <w:t> </w:t>
            </w:r>
          </w:p>
        </w:tc>
      </w:tr>
      <w:tr w:rsidR="00905562" w14:paraId="0613EC16" w14:textId="77777777">
        <w:tblPrEx>
          <w:tblCellMar>
            <w:top w:w="0" w:type="dxa"/>
            <w:bottom w:w="0" w:type="dxa"/>
          </w:tblCellMar>
        </w:tblPrEx>
        <w:tc>
          <w:tcPr>
            <w:tcW w:w="11000" w:type="dxa"/>
            <w:gridSpan w:val="2"/>
            <w:shd w:val="clear" w:color="auto" w:fill="FFFFFF"/>
            <w:tcMar>
              <w:top w:w="100" w:type="dxa"/>
              <w:left w:w="100" w:type="dxa"/>
              <w:bottom w:w="100" w:type="dxa"/>
              <w:right w:w="100" w:type="dxa"/>
            </w:tcMar>
            <w:vAlign w:val="center"/>
          </w:tcPr>
          <w:p w14:paraId="0E52D875" w14:textId="77777777" w:rsidR="00905562" w:rsidRDefault="00000000">
            <w:pPr>
              <w:spacing w:after="20"/>
            </w:pPr>
            <w:r>
              <w:rPr>
                <w:b/>
                <w:bCs/>
                <w:color w:val="0F6C6C"/>
                <w:sz w:val="14"/>
                <w:szCs w:val="14"/>
              </w:rPr>
              <w:t>Description of Work</w:t>
            </w:r>
          </w:p>
          <w:p w14:paraId="1B46CC2F" w14:textId="77777777" w:rsidR="00905562" w:rsidRDefault="00000000">
            <w:r>
              <w:rPr>
                <w:sz w:val="16"/>
                <w:szCs w:val="16"/>
              </w:rPr>
              <w:t> </w:t>
            </w:r>
          </w:p>
        </w:tc>
      </w:tr>
      <w:tr w:rsidR="00905562" w14:paraId="3946F7CD" w14:textId="77777777">
        <w:tblPrEx>
          <w:tblCellMar>
            <w:top w:w="0" w:type="dxa"/>
            <w:bottom w:w="0" w:type="dxa"/>
          </w:tblCellMar>
        </w:tblPrEx>
        <w:tc>
          <w:tcPr>
            <w:tcW w:w="11000" w:type="dxa"/>
            <w:gridSpan w:val="2"/>
            <w:shd w:val="clear" w:color="auto" w:fill="FFFFFF"/>
            <w:tcMar>
              <w:top w:w="100" w:type="dxa"/>
              <w:left w:w="100" w:type="dxa"/>
              <w:bottom w:w="100" w:type="dxa"/>
              <w:right w:w="100" w:type="dxa"/>
            </w:tcMar>
            <w:vAlign w:val="center"/>
          </w:tcPr>
          <w:p w14:paraId="4554C6A2" w14:textId="77777777" w:rsidR="00905562" w:rsidRDefault="00000000">
            <w:pPr>
              <w:spacing w:after="20"/>
            </w:pPr>
            <w:r>
              <w:rPr>
                <w:b/>
                <w:bCs/>
                <w:color w:val="0F6C6C"/>
                <w:sz w:val="14"/>
                <w:szCs w:val="14"/>
              </w:rPr>
              <w:t>Hazards Identified (ref. JSA No.)</w:t>
            </w:r>
          </w:p>
          <w:p w14:paraId="605508FF" w14:textId="77777777" w:rsidR="00905562" w:rsidRDefault="00000000">
            <w:r>
              <w:rPr>
                <w:sz w:val="16"/>
                <w:szCs w:val="16"/>
              </w:rPr>
              <w:t> </w:t>
            </w:r>
          </w:p>
        </w:tc>
      </w:tr>
      <w:tr w:rsidR="00905562" w14:paraId="53DD3BCB" w14:textId="77777777">
        <w:tblPrEx>
          <w:tblCellMar>
            <w:top w:w="0" w:type="dxa"/>
            <w:bottom w:w="0" w:type="dxa"/>
          </w:tblCellMar>
        </w:tblPrEx>
        <w:tc>
          <w:tcPr>
            <w:tcW w:w="5500" w:type="dxa"/>
            <w:shd w:val="clear" w:color="auto" w:fill="FFFFFF"/>
            <w:tcMar>
              <w:top w:w="100" w:type="dxa"/>
              <w:left w:w="100" w:type="dxa"/>
              <w:bottom w:w="100" w:type="dxa"/>
              <w:right w:w="100" w:type="dxa"/>
            </w:tcMar>
            <w:vAlign w:val="center"/>
          </w:tcPr>
          <w:p w14:paraId="729D5327" w14:textId="77777777" w:rsidR="00905562" w:rsidRDefault="00000000">
            <w:pPr>
              <w:spacing w:after="20"/>
            </w:pPr>
            <w:r>
              <w:rPr>
                <w:b/>
                <w:bCs/>
                <w:color w:val="0F6C6C"/>
                <w:sz w:val="14"/>
                <w:szCs w:val="14"/>
              </w:rPr>
              <w:t>Isolations Applied (LOTO / Line Break / Electrical)</w:t>
            </w:r>
          </w:p>
          <w:p w14:paraId="188BFDA6" w14:textId="77777777" w:rsidR="00905562" w:rsidRDefault="00000000">
            <w:r>
              <w:rPr>
                <w:sz w:val="16"/>
                <w:szCs w:val="16"/>
              </w:rPr>
              <w:t> </w:t>
            </w:r>
          </w:p>
        </w:tc>
        <w:tc>
          <w:tcPr>
            <w:tcW w:w="5500" w:type="dxa"/>
            <w:shd w:val="clear" w:color="auto" w:fill="FFFFFF"/>
            <w:tcMar>
              <w:top w:w="100" w:type="dxa"/>
              <w:left w:w="100" w:type="dxa"/>
              <w:bottom w:w="100" w:type="dxa"/>
              <w:right w:w="100" w:type="dxa"/>
            </w:tcMar>
            <w:vAlign w:val="center"/>
          </w:tcPr>
          <w:p w14:paraId="4D8E9428" w14:textId="77777777" w:rsidR="00905562" w:rsidRDefault="00000000">
            <w:pPr>
              <w:spacing w:after="20"/>
            </w:pPr>
            <w:r>
              <w:rPr>
                <w:b/>
                <w:bCs/>
                <w:color w:val="0F6C6C"/>
                <w:sz w:val="14"/>
                <w:szCs w:val="14"/>
              </w:rPr>
              <w:t>PPE / RPE Required</w:t>
            </w:r>
          </w:p>
          <w:p w14:paraId="71D6ADFA" w14:textId="77777777" w:rsidR="00905562" w:rsidRDefault="00000000">
            <w:r>
              <w:rPr>
                <w:sz w:val="16"/>
                <w:szCs w:val="16"/>
              </w:rPr>
              <w:t> </w:t>
            </w:r>
          </w:p>
        </w:tc>
      </w:tr>
      <w:tr w:rsidR="00905562" w14:paraId="1CDDB931" w14:textId="77777777">
        <w:tblPrEx>
          <w:tblCellMar>
            <w:top w:w="0" w:type="dxa"/>
            <w:bottom w:w="0" w:type="dxa"/>
          </w:tblCellMar>
        </w:tblPrEx>
        <w:tc>
          <w:tcPr>
            <w:tcW w:w="5500" w:type="dxa"/>
            <w:shd w:val="clear" w:color="auto" w:fill="FFFFFF"/>
            <w:tcMar>
              <w:top w:w="100" w:type="dxa"/>
              <w:left w:w="100" w:type="dxa"/>
              <w:bottom w:w="100" w:type="dxa"/>
              <w:right w:w="100" w:type="dxa"/>
            </w:tcMar>
            <w:vAlign w:val="center"/>
          </w:tcPr>
          <w:p w14:paraId="694BAAD8" w14:textId="77777777" w:rsidR="00905562" w:rsidRDefault="00000000">
            <w:pPr>
              <w:spacing w:after="20"/>
            </w:pPr>
            <w:r>
              <w:rPr>
                <w:b/>
                <w:bCs/>
                <w:color w:val="0F6C6C"/>
                <w:sz w:val="14"/>
                <w:szCs w:val="14"/>
              </w:rPr>
              <w:t>Confined Space Attendant (if CSEP)</w:t>
            </w:r>
          </w:p>
          <w:p w14:paraId="16E600FB" w14:textId="77777777" w:rsidR="00905562" w:rsidRDefault="00000000">
            <w:r>
              <w:rPr>
                <w:sz w:val="16"/>
                <w:szCs w:val="16"/>
              </w:rPr>
              <w:t> </w:t>
            </w:r>
          </w:p>
        </w:tc>
        <w:tc>
          <w:tcPr>
            <w:tcW w:w="5500" w:type="dxa"/>
            <w:shd w:val="clear" w:color="auto" w:fill="FFFFFF"/>
            <w:tcMar>
              <w:top w:w="100" w:type="dxa"/>
              <w:left w:w="100" w:type="dxa"/>
              <w:bottom w:w="100" w:type="dxa"/>
              <w:right w:w="100" w:type="dxa"/>
            </w:tcMar>
            <w:vAlign w:val="center"/>
          </w:tcPr>
          <w:p w14:paraId="10C04EDD" w14:textId="77777777" w:rsidR="00905562" w:rsidRDefault="00000000">
            <w:pPr>
              <w:spacing w:after="20"/>
            </w:pPr>
            <w:r>
              <w:rPr>
                <w:b/>
                <w:bCs/>
                <w:color w:val="0F6C6C"/>
                <w:sz w:val="14"/>
                <w:szCs w:val="14"/>
              </w:rPr>
              <w:t>Rescue Plan Reference (if CSEP)</w:t>
            </w:r>
          </w:p>
          <w:p w14:paraId="3C9E382C" w14:textId="77777777" w:rsidR="00905562" w:rsidRDefault="00000000">
            <w:r>
              <w:rPr>
                <w:sz w:val="16"/>
                <w:szCs w:val="16"/>
              </w:rPr>
              <w:t> </w:t>
            </w:r>
          </w:p>
        </w:tc>
      </w:tr>
    </w:tbl>
    <w:p w14:paraId="0116520A" w14:textId="77777777" w:rsidR="00905562" w:rsidRDefault="00905562">
      <w:pPr>
        <w:spacing w:before="200" w:after="200"/>
      </w:pP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50"/>
        <w:gridCol w:w="2750"/>
        <w:gridCol w:w="2750"/>
        <w:gridCol w:w="2750"/>
      </w:tblGrid>
      <w:tr w:rsidR="00905562" w14:paraId="0CEA77B6" w14:textId="77777777">
        <w:tblPrEx>
          <w:tblCellMar>
            <w:top w:w="0" w:type="dxa"/>
            <w:bottom w:w="0" w:type="dxa"/>
          </w:tblCellMar>
        </w:tblPrEx>
        <w:tc>
          <w:tcPr>
            <w:tcW w:w="11000" w:type="dxa"/>
            <w:gridSpan w:val="4"/>
            <w:shd w:val="clear" w:color="auto" w:fill="1B2A4A"/>
            <w:tcMar>
              <w:top w:w="60" w:type="dxa"/>
              <w:left w:w="100" w:type="dxa"/>
              <w:bottom w:w="60" w:type="dxa"/>
              <w:right w:w="100" w:type="dxa"/>
            </w:tcMar>
            <w:vAlign w:val="center"/>
          </w:tcPr>
          <w:p w14:paraId="5055F6D0" w14:textId="77777777" w:rsidR="00905562" w:rsidRDefault="00000000">
            <w:r>
              <w:rPr>
                <w:b/>
                <w:bCs/>
                <w:color w:val="FFFFFF"/>
                <w:sz w:val="16"/>
                <w:szCs w:val="16"/>
              </w:rPr>
              <w:t>Gas Testing Record</w:t>
            </w:r>
          </w:p>
        </w:tc>
      </w:tr>
      <w:tr w:rsidR="00905562" w14:paraId="6E75D1F2" w14:textId="77777777">
        <w:tblPrEx>
          <w:tblCellMar>
            <w:top w:w="0" w:type="dxa"/>
            <w:bottom w:w="0" w:type="dxa"/>
          </w:tblCellMar>
        </w:tblPrEx>
        <w:tc>
          <w:tcPr>
            <w:tcW w:w="2750" w:type="dxa"/>
            <w:shd w:val="clear" w:color="auto" w:fill="FFFFFF"/>
            <w:tcMar>
              <w:top w:w="100" w:type="dxa"/>
              <w:left w:w="100" w:type="dxa"/>
              <w:bottom w:w="100" w:type="dxa"/>
              <w:right w:w="100" w:type="dxa"/>
            </w:tcMar>
            <w:vAlign w:val="center"/>
          </w:tcPr>
          <w:p w14:paraId="19FF4082" w14:textId="77777777" w:rsidR="00905562" w:rsidRDefault="00000000">
            <w:pPr>
              <w:spacing w:after="20"/>
            </w:pPr>
            <w:r>
              <w:rPr>
                <w:b/>
                <w:bCs/>
                <w:color w:val="0F6C6C"/>
                <w:sz w:val="14"/>
                <w:szCs w:val="14"/>
              </w:rPr>
              <w:t>Time</w:t>
            </w:r>
          </w:p>
          <w:p w14:paraId="705A8853" w14:textId="77777777" w:rsidR="00905562" w:rsidRDefault="00905562"/>
        </w:tc>
        <w:tc>
          <w:tcPr>
            <w:tcW w:w="2750" w:type="dxa"/>
            <w:shd w:val="clear" w:color="auto" w:fill="FFFFFF"/>
            <w:tcMar>
              <w:top w:w="100" w:type="dxa"/>
              <w:left w:w="100" w:type="dxa"/>
              <w:bottom w:w="100" w:type="dxa"/>
              <w:right w:w="100" w:type="dxa"/>
            </w:tcMar>
            <w:vAlign w:val="center"/>
          </w:tcPr>
          <w:p w14:paraId="5C2CD4D5" w14:textId="77777777" w:rsidR="00905562" w:rsidRDefault="00000000">
            <w:pPr>
              <w:spacing w:after="20"/>
            </w:pPr>
            <w:r>
              <w:rPr>
                <w:b/>
                <w:bCs/>
                <w:color w:val="0F6C6C"/>
                <w:sz w:val="14"/>
                <w:szCs w:val="14"/>
              </w:rPr>
              <w:t>O₂ (%)</w:t>
            </w:r>
          </w:p>
          <w:p w14:paraId="3EEDD2CF" w14:textId="77777777" w:rsidR="00905562" w:rsidRDefault="00905562"/>
        </w:tc>
        <w:tc>
          <w:tcPr>
            <w:tcW w:w="2750" w:type="dxa"/>
            <w:shd w:val="clear" w:color="auto" w:fill="FFFFFF"/>
            <w:tcMar>
              <w:top w:w="100" w:type="dxa"/>
              <w:left w:w="100" w:type="dxa"/>
              <w:bottom w:w="100" w:type="dxa"/>
              <w:right w:w="100" w:type="dxa"/>
            </w:tcMar>
            <w:vAlign w:val="center"/>
          </w:tcPr>
          <w:p w14:paraId="44BD2A76" w14:textId="77777777" w:rsidR="00905562" w:rsidRDefault="00000000">
            <w:pPr>
              <w:spacing w:after="20"/>
            </w:pPr>
            <w:r>
              <w:rPr>
                <w:b/>
                <w:bCs/>
                <w:color w:val="0F6C6C"/>
                <w:sz w:val="14"/>
                <w:szCs w:val="14"/>
              </w:rPr>
              <w:t>LEL (%)</w:t>
            </w:r>
          </w:p>
          <w:p w14:paraId="2812D3D9" w14:textId="77777777" w:rsidR="00905562" w:rsidRDefault="00905562"/>
        </w:tc>
        <w:tc>
          <w:tcPr>
            <w:tcW w:w="2750" w:type="dxa"/>
            <w:shd w:val="clear" w:color="auto" w:fill="FFFFFF"/>
            <w:tcMar>
              <w:top w:w="100" w:type="dxa"/>
              <w:left w:w="100" w:type="dxa"/>
              <w:bottom w:w="100" w:type="dxa"/>
              <w:right w:w="100" w:type="dxa"/>
            </w:tcMar>
            <w:vAlign w:val="center"/>
          </w:tcPr>
          <w:p w14:paraId="755603A5" w14:textId="77777777" w:rsidR="00905562" w:rsidRDefault="00000000">
            <w:pPr>
              <w:spacing w:after="20"/>
            </w:pPr>
            <w:r>
              <w:rPr>
                <w:b/>
                <w:bCs/>
                <w:color w:val="0F6C6C"/>
                <w:sz w:val="14"/>
                <w:szCs w:val="14"/>
              </w:rPr>
              <w:t>H₂S (ppm)</w:t>
            </w:r>
          </w:p>
          <w:p w14:paraId="7FD6CCA5" w14:textId="77777777" w:rsidR="00905562" w:rsidRDefault="00905562"/>
        </w:tc>
      </w:tr>
      <w:tr w:rsidR="00905562" w14:paraId="43EA1206" w14:textId="77777777">
        <w:tblPrEx>
          <w:tblCellMar>
            <w:top w:w="0" w:type="dxa"/>
            <w:bottom w:w="0" w:type="dxa"/>
          </w:tblCellMar>
        </w:tblPrEx>
        <w:tc>
          <w:tcPr>
            <w:tcW w:w="2750" w:type="dxa"/>
            <w:shd w:val="clear" w:color="auto" w:fill="FFFFFF"/>
            <w:tcMar>
              <w:top w:w="100" w:type="dxa"/>
              <w:left w:w="100" w:type="dxa"/>
              <w:bottom w:w="100" w:type="dxa"/>
              <w:right w:w="100" w:type="dxa"/>
            </w:tcMar>
            <w:vAlign w:val="center"/>
          </w:tcPr>
          <w:p w14:paraId="3904226E" w14:textId="77777777" w:rsidR="00905562" w:rsidRDefault="00000000">
            <w:pPr>
              <w:spacing w:after="20"/>
            </w:pPr>
            <w:r>
              <w:rPr>
                <w:b/>
                <w:bCs/>
                <w:color w:val="0F6C6C"/>
                <w:sz w:val="14"/>
                <w:szCs w:val="14"/>
              </w:rPr>
              <w:t> </w:t>
            </w:r>
          </w:p>
          <w:p w14:paraId="6EA9B6FE" w14:textId="77777777" w:rsidR="00905562" w:rsidRDefault="00000000">
            <w:r>
              <w:rPr>
                <w:sz w:val="16"/>
                <w:szCs w:val="16"/>
              </w:rPr>
              <w:t> </w:t>
            </w:r>
          </w:p>
        </w:tc>
        <w:tc>
          <w:tcPr>
            <w:tcW w:w="2750" w:type="dxa"/>
            <w:shd w:val="clear" w:color="auto" w:fill="FFFFFF"/>
            <w:tcMar>
              <w:top w:w="100" w:type="dxa"/>
              <w:left w:w="100" w:type="dxa"/>
              <w:bottom w:w="100" w:type="dxa"/>
              <w:right w:w="100" w:type="dxa"/>
            </w:tcMar>
            <w:vAlign w:val="center"/>
          </w:tcPr>
          <w:p w14:paraId="7FDE10BA" w14:textId="77777777" w:rsidR="00905562" w:rsidRDefault="00000000">
            <w:pPr>
              <w:spacing w:after="20"/>
            </w:pPr>
            <w:r>
              <w:rPr>
                <w:b/>
                <w:bCs/>
                <w:color w:val="0F6C6C"/>
                <w:sz w:val="14"/>
                <w:szCs w:val="14"/>
              </w:rPr>
              <w:t> </w:t>
            </w:r>
          </w:p>
          <w:p w14:paraId="0534A37D" w14:textId="77777777" w:rsidR="00905562" w:rsidRDefault="00000000">
            <w:r>
              <w:rPr>
                <w:sz w:val="16"/>
                <w:szCs w:val="16"/>
              </w:rPr>
              <w:t> </w:t>
            </w:r>
          </w:p>
        </w:tc>
        <w:tc>
          <w:tcPr>
            <w:tcW w:w="2750" w:type="dxa"/>
            <w:shd w:val="clear" w:color="auto" w:fill="FFFFFF"/>
            <w:tcMar>
              <w:top w:w="100" w:type="dxa"/>
              <w:left w:w="100" w:type="dxa"/>
              <w:bottom w:w="100" w:type="dxa"/>
              <w:right w:w="100" w:type="dxa"/>
            </w:tcMar>
            <w:vAlign w:val="center"/>
          </w:tcPr>
          <w:p w14:paraId="4F70A5E3" w14:textId="77777777" w:rsidR="00905562" w:rsidRDefault="00000000">
            <w:pPr>
              <w:spacing w:after="20"/>
            </w:pPr>
            <w:r>
              <w:rPr>
                <w:b/>
                <w:bCs/>
                <w:color w:val="0F6C6C"/>
                <w:sz w:val="14"/>
                <w:szCs w:val="14"/>
              </w:rPr>
              <w:t> </w:t>
            </w:r>
          </w:p>
          <w:p w14:paraId="2F98C723" w14:textId="77777777" w:rsidR="00905562" w:rsidRDefault="00000000">
            <w:r>
              <w:rPr>
                <w:sz w:val="16"/>
                <w:szCs w:val="16"/>
              </w:rPr>
              <w:t> </w:t>
            </w:r>
          </w:p>
        </w:tc>
        <w:tc>
          <w:tcPr>
            <w:tcW w:w="2750" w:type="dxa"/>
            <w:shd w:val="clear" w:color="auto" w:fill="FFFFFF"/>
            <w:tcMar>
              <w:top w:w="100" w:type="dxa"/>
              <w:left w:w="100" w:type="dxa"/>
              <w:bottom w:w="100" w:type="dxa"/>
              <w:right w:w="100" w:type="dxa"/>
            </w:tcMar>
            <w:vAlign w:val="center"/>
          </w:tcPr>
          <w:p w14:paraId="131C631B" w14:textId="77777777" w:rsidR="00905562" w:rsidRDefault="00000000">
            <w:pPr>
              <w:spacing w:after="20"/>
            </w:pPr>
            <w:r>
              <w:rPr>
                <w:b/>
                <w:bCs/>
                <w:color w:val="0F6C6C"/>
                <w:sz w:val="14"/>
                <w:szCs w:val="14"/>
              </w:rPr>
              <w:t> </w:t>
            </w:r>
          </w:p>
          <w:p w14:paraId="4312D109" w14:textId="77777777" w:rsidR="00905562" w:rsidRDefault="00000000">
            <w:r>
              <w:rPr>
                <w:sz w:val="16"/>
                <w:szCs w:val="16"/>
              </w:rPr>
              <w:t> </w:t>
            </w:r>
          </w:p>
        </w:tc>
      </w:tr>
      <w:tr w:rsidR="00905562" w14:paraId="1A782420" w14:textId="77777777">
        <w:tblPrEx>
          <w:tblCellMar>
            <w:top w:w="0" w:type="dxa"/>
            <w:bottom w:w="0" w:type="dxa"/>
          </w:tblCellMar>
        </w:tblPrEx>
        <w:tc>
          <w:tcPr>
            <w:tcW w:w="2750" w:type="dxa"/>
            <w:shd w:val="clear" w:color="auto" w:fill="FFFFFF"/>
            <w:tcMar>
              <w:top w:w="100" w:type="dxa"/>
              <w:left w:w="100" w:type="dxa"/>
              <w:bottom w:w="100" w:type="dxa"/>
              <w:right w:w="100" w:type="dxa"/>
            </w:tcMar>
            <w:vAlign w:val="center"/>
          </w:tcPr>
          <w:p w14:paraId="05C23C29" w14:textId="77777777" w:rsidR="00905562" w:rsidRDefault="00000000">
            <w:pPr>
              <w:spacing w:after="20"/>
            </w:pPr>
            <w:r>
              <w:rPr>
                <w:b/>
                <w:bCs/>
                <w:color w:val="0F6C6C"/>
                <w:sz w:val="14"/>
                <w:szCs w:val="14"/>
              </w:rPr>
              <w:t> </w:t>
            </w:r>
          </w:p>
          <w:p w14:paraId="078AAB6B" w14:textId="77777777" w:rsidR="00905562" w:rsidRDefault="00000000">
            <w:r>
              <w:rPr>
                <w:sz w:val="16"/>
                <w:szCs w:val="16"/>
              </w:rPr>
              <w:t> </w:t>
            </w:r>
          </w:p>
        </w:tc>
        <w:tc>
          <w:tcPr>
            <w:tcW w:w="2750" w:type="dxa"/>
            <w:shd w:val="clear" w:color="auto" w:fill="FFFFFF"/>
            <w:tcMar>
              <w:top w:w="100" w:type="dxa"/>
              <w:left w:w="100" w:type="dxa"/>
              <w:bottom w:w="100" w:type="dxa"/>
              <w:right w:w="100" w:type="dxa"/>
            </w:tcMar>
            <w:vAlign w:val="center"/>
          </w:tcPr>
          <w:p w14:paraId="6DDED606" w14:textId="77777777" w:rsidR="00905562" w:rsidRDefault="00000000">
            <w:pPr>
              <w:spacing w:after="20"/>
            </w:pPr>
            <w:r>
              <w:rPr>
                <w:b/>
                <w:bCs/>
                <w:color w:val="0F6C6C"/>
                <w:sz w:val="14"/>
                <w:szCs w:val="14"/>
              </w:rPr>
              <w:t> </w:t>
            </w:r>
          </w:p>
          <w:p w14:paraId="18C5A030" w14:textId="77777777" w:rsidR="00905562" w:rsidRDefault="00000000">
            <w:r>
              <w:rPr>
                <w:sz w:val="16"/>
                <w:szCs w:val="16"/>
              </w:rPr>
              <w:t> </w:t>
            </w:r>
          </w:p>
        </w:tc>
        <w:tc>
          <w:tcPr>
            <w:tcW w:w="2750" w:type="dxa"/>
            <w:shd w:val="clear" w:color="auto" w:fill="FFFFFF"/>
            <w:tcMar>
              <w:top w:w="100" w:type="dxa"/>
              <w:left w:w="100" w:type="dxa"/>
              <w:bottom w:w="100" w:type="dxa"/>
              <w:right w:w="100" w:type="dxa"/>
            </w:tcMar>
            <w:vAlign w:val="center"/>
          </w:tcPr>
          <w:p w14:paraId="709F1C97" w14:textId="77777777" w:rsidR="00905562" w:rsidRDefault="00000000">
            <w:pPr>
              <w:spacing w:after="20"/>
            </w:pPr>
            <w:r>
              <w:rPr>
                <w:b/>
                <w:bCs/>
                <w:color w:val="0F6C6C"/>
                <w:sz w:val="14"/>
                <w:szCs w:val="14"/>
              </w:rPr>
              <w:t> </w:t>
            </w:r>
          </w:p>
          <w:p w14:paraId="2318ADD1" w14:textId="77777777" w:rsidR="00905562" w:rsidRDefault="00000000">
            <w:r>
              <w:rPr>
                <w:sz w:val="16"/>
                <w:szCs w:val="16"/>
              </w:rPr>
              <w:t> </w:t>
            </w:r>
          </w:p>
        </w:tc>
        <w:tc>
          <w:tcPr>
            <w:tcW w:w="2750" w:type="dxa"/>
            <w:shd w:val="clear" w:color="auto" w:fill="FFFFFF"/>
            <w:tcMar>
              <w:top w:w="100" w:type="dxa"/>
              <w:left w:w="100" w:type="dxa"/>
              <w:bottom w:w="100" w:type="dxa"/>
              <w:right w:w="100" w:type="dxa"/>
            </w:tcMar>
            <w:vAlign w:val="center"/>
          </w:tcPr>
          <w:p w14:paraId="04D0E034" w14:textId="77777777" w:rsidR="00905562" w:rsidRDefault="00000000">
            <w:pPr>
              <w:spacing w:after="20"/>
            </w:pPr>
            <w:r>
              <w:rPr>
                <w:b/>
                <w:bCs/>
                <w:color w:val="0F6C6C"/>
                <w:sz w:val="14"/>
                <w:szCs w:val="14"/>
              </w:rPr>
              <w:t> </w:t>
            </w:r>
          </w:p>
          <w:p w14:paraId="5C35E3FC" w14:textId="77777777" w:rsidR="00905562" w:rsidRDefault="00000000">
            <w:r>
              <w:rPr>
                <w:sz w:val="16"/>
                <w:szCs w:val="16"/>
              </w:rPr>
              <w:t> </w:t>
            </w:r>
          </w:p>
        </w:tc>
      </w:tr>
    </w:tbl>
    <w:p w14:paraId="0E0E907B" w14:textId="77777777" w:rsidR="00905562" w:rsidRDefault="00905562">
      <w:pPr>
        <w:spacing w:before="200" w:after="200"/>
      </w:pP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0"/>
        <w:gridCol w:w="3670"/>
        <w:gridCol w:w="3660"/>
      </w:tblGrid>
      <w:tr w:rsidR="00905562" w14:paraId="50A5C41D" w14:textId="77777777">
        <w:tblPrEx>
          <w:tblCellMar>
            <w:top w:w="0" w:type="dxa"/>
            <w:bottom w:w="0" w:type="dxa"/>
          </w:tblCellMar>
        </w:tblPrEx>
        <w:tc>
          <w:tcPr>
            <w:tcW w:w="11000" w:type="dxa"/>
            <w:gridSpan w:val="3"/>
            <w:shd w:val="clear" w:color="auto" w:fill="1B2A4A"/>
            <w:tcMar>
              <w:top w:w="60" w:type="dxa"/>
              <w:left w:w="100" w:type="dxa"/>
              <w:bottom w:w="60" w:type="dxa"/>
              <w:right w:w="100" w:type="dxa"/>
            </w:tcMar>
            <w:vAlign w:val="center"/>
          </w:tcPr>
          <w:p w14:paraId="5FC982A4" w14:textId="77777777" w:rsidR="00905562" w:rsidRDefault="00000000">
            <w:r>
              <w:rPr>
                <w:b/>
                <w:bCs/>
                <w:color w:val="FFFFFF"/>
                <w:sz w:val="16"/>
                <w:szCs w:val="16"/>
              </w:rPr>
              <w:t>Authorisation &amp; Close-Out</w:t>
            </w:r>
          </w:p>
        </w:tc>
      </w:tr>
      <w:tr w:rsidR="00905562" w14:paraId="2FA8D20F" w14:textId="77777777">
        <w:tblPrEx>
          <w:tblCellMar>
            <w:top w:w="0" w:type="dxa"/>
            <w:bottom w:w="0" w:type="dxa"/>
          </w:tblCellMar>
        </w:tblPrEx>
        <w:tc>
          <w:tcPr>
            <w:tcW w:w="3670" w:type="dxa"/>
            <w:shd w:val="clear" w:color="auto" w:fill="FFFFFF"/>
            <w:tcMar>
              <w:top w:w="500" w:type="dxa"/>
              <w:left w:w="100" w:type="dxa"/>
              <w:bottom w:w="100" w:type="dxa"/>
              <w:right w:w="100" w:type="dxa"/>
            </w:tcMar>
            <w:vAlign w:val="center"/>
          </w:tcPr>
          <w:p w14:paraId="02617404" w14:textId="77777777" w:rsidR="00905562" w:rsidRDefault="00000000">
            <w:pPr>
              <w:spacing w:after="20"/>
            </w:pPr>
            <w:r>
              <w:rPr>
                <w:b/>
                <w:bCs/>
                <w:color w:val="0F6C6C"/>
                <w:sz w:val="15"/>
                <w:szCs w:val="15"/>
              </w:rPr>
              <w:t>Issued By (SSO / Area Authority)</w:t>
            </w:r>
          </w:p>
          <w:p w14:paraId="6FAC6B02" w14:textId="77777777" w:rsidR="00905562" w:rsidRDefault="00000000">
            <w:pPr>
              <w:spacing w:after="20"/>
            </w:pPr>
            <w:r>
              <w:rPr>
                <w:i/>
                <w:iCs/>
                <w:sz w:val="13"/>
                <w:szCs w:val="13"/>
              </w:rPr>
              <w:t>Name / Signature / Time</w:t>
            </w:r>
          </w:p>
        </w:tc>
        <w:tc>
          <w:tcPr>
            <w:tcW w:w="3670" w:type="dxa"/>
            <w:shd w:val="clear" w:color="auto" w:fill="FFFFFF"/>
            <w:tcMar>
              <w:top w:w="500" w:type="dxa"/>
              <w:left w:w="100" w:type="dxa"/>
              <w:bottom w:w="100" w:type="dxa"/>
              <w:right w:w="100" w:type="dxa"/>
            </w:tcMar>
            <w:vAlign w:val="center"/>
          </w:tcPr>
          <w:p w14:paraId="4492165A" w14:textId="77777777" w:rsidR="00905562" w:rsidRDefault="00000000">
            <w:pPr>
              <w:spacing w:after="20"/>
            </w:pPr>
            <w:r>
              <w:rPr>
                <w:b/>
                <w:bCs/>
                <w:color w:val="0F6C6C"/>
                <w:sz w:val="15"/>
                <w:szCs w:val="15"/>
              </w:rPr>
              <w:t>Received By (Permit Holder)</w:t>
            </w:r>
          </w:p>
          <w:p w14:paraId="33705762" w14:textId="77777777" w:rsidR="00905562" w:rsidRDefault="00000000">
            <w:pPr>
              <w:spacing w:after="20"/>
            </w:pPr>
            <w:r>
              <w:rPr>
                <w:i/>
                <w:iCs/>
                <w:sz w:val="13"/>
                <w:szCs w:val="13"/>
              </w:rPr>
              <w:t>Name / Signature / Time</w:t>
            </w:r>
          </w:p>
        </w:tc>
        <w:tc>
          <w:tcPr>
            <w:tcW w:w="3660" w:type="dxa"/>
            <w:shd w:val="clear" w:color="auto" w:fill="FFFFFF"/>
            <w:tcMar>
              <w:top w:w="500" w:type="dxa"/>
              <w:left w:w="100" w:type="dxa"/>
              <w:bottom w:w="100" w:type="dxa"/>
              <w:right w:w="100" w:type="dxa"/>
            </w:tcMar>
            <w:vAlign w:val="center"/>
          </w:tcPr>
          <w:p w14:paraId="77D51886" w14:textId="77777777" w:rsidR="00905562" w:rsidRDefault="00000000">
            <w:pPr>
              <w:spacing w:after="20"/>
            </w:pPr>
            <w:r>
              <w:rPr>
                <w:b/>
                <w:bCs/>
                <w:color w:val="0F6C6C"/>
                <w:sz w:val="15"/>
                <w:szCs w:val="15"/>
              </w:rPr>
              <w:t>Closed By (SSO / Area Authority)</w:t>
            </w:r>
          </w:p>
          <w:p w14:paraId="451AC949" w14:textId="77777777" w:rsidR="00905562" w:rsidRDefault="00000000">
            <w:pPr>
              <w:spacing w:after="20"/>
            </w:pPr>
            <w:r>
              <w:rPr>
                <w:i/>
                <w:iCs/>
                <w:sz w:val="13"/>
                <w:szCs w:val="13"/>
              </w:rPr>
              <w:t>Name / Signature / Time</w:t>
            </w:r>
          </w:p>
        </w:tc>
      </w:tr>
    </w:tbl>
    <w:p w14:paraId="7A8F496F" w14:textId="77777777" w:rsidR="00905562" w:rsidRDefault="00000000">
      <w:r>
        <w:br w:type="page"/>
      </w:r>
    </w:p>
    <w:p w14:paraId="66012C2C" w14:textId="77777777" w:rsidR="00905562" w:rsidRDefault="00000000">
      <w:pPr>
        <w:pStyle w:val="Heading1"/>
        <w:pBdr>
          <w:bottom w:val="single" w:sz="8" w:space="4" w:color="0F6C6C"/>
        </w:pBdr>
        <w:spacing w:before="360" w:after="160"/>
      </w:pPr>
      <w:proofErr w:type="gramStart"/>
      <w:r>
        <w:rPr>
          <w:b/>
          <w:bCs/>
          <w:color w:val="1B2A4A"/>
          <w:sz w:val="28"/>
          <w:szCs w:val="28"/>
        </w:rPr>
        <w:lastRenderedPageBreak/>
        <w:t>15.0  Approval</w:t>
      </w:r>
      <w:proofErr w:type="gramEnd"/>
    </w:p>
    <w:p w14:paraId="56086FC5" w14:textId="77777777" w:rsidR="00905562" w:rsidRDefault="00000000">
      <w:pPr>
        <w:spacing w:after="120"/>
      </w:pPr>
      <w:r>
        <w:t>This SWDA Permit to Work (PTW) System has been reviewed for completeness and alignment with the HSE Plan, Project Execution &amp; Risk Management Plan, PIP/Methodology Statement SOW, and applicable regulatory and international standards, and is submitted for approval as the governing PTW framework for the Renaissance 18-Tank ATC/NME Project.</w:t>
      </w:r>
    </w:p>
    <w:p w14:paraId="1CB4C5F7" w14:textId="77777777" w:rsidR="00905562" w:rsidRDefault="00000000">
      <w:pPr>
        <w:spacing w:before="600" w:after="100"/>
      </w:pPr>
      <w:r>
        <w:rPr>
          <w:b/>
          <w:bCs/>
          <w:color w:val="1B2A4A"/>
        </w:rPr>
        <w:t>Approved by:</w:t>
      </w:r>
    </w:p>
    <w:p w14:paraId="5E1B4FB3" w14:textId="77777777" w:rsidR="00905562" w:rsidRDefault="00000000">
      <w:pPr>
        <w:spacing w:before="500" w:after="60"/>
      </w:pPr>
      <w:r>
        <w:t>____________________________________________</w:t>
      </w:r>
    </w:p>
    <w:p w14:paraId="58CD5DFE" w14:textId="77777777" w:rsidR="00905562" w:rsidRDefault="00000000">
      <w:pPr>
        <w:spacing w:after="40"/>
      </w:pPr>
      <w:proofErr w:type="spellStart"/>
      <w:r>
        <w:rPr>
          <w:b/>
          <w:bCs/>
        </w:rPr>
        <w:t>Gliffeth</w:t>
      </w:r>
      <w:proofErr w:type="spellEnd"/>
      <w:r>
        <w:rPr>
          <w:b/>
          <w:bCs/>
        </w:rPr>
        <w:t xml:space="preserve"> </w:t>
      </w:r>
      <w:proofErr w:type="spellStart"/>
      <w:r>
        <w:rPr>
          <w:b/>
          <w:bCs/>
        </w:rPr>
        <w:t>Wonuigwe</w:t>
      </w:r>
      <w:proofErr w:type="spellEnd"/>
    </w:p>
    <w:p w14:paraId="599BBC8D" w14:textId="77777777" w:rsidR="00905562" w:rsidRDefault="00000000">
      <w:pPr>
        <w:spacing w:after="40"/>
      </w:pPr>
      <w:r>
        <w:rPr>
          <w:i/>
          <w:iCs/>
          <w:sz w:val="19"/>
          <w:szCs w:val="19"/>
        </w:rPr>
        <w:t>Group Chief Executive Officer / Managing Director</w:t>
      </w:r>
    </w:p>
    <w:p w14:paraId="469D60E9" w14:textId="77777777" w:rsidR="00905562" w:rsidRDefault="00000000">
      <w:pPr>
        <w:spacing w:after="40"/>
      </w:pPr>
      <w:r>
        <w:rPr>
          <w:i/>
          <w:iCs/>
          <w:sz w:val="19"/>
          <w:szCs w:val="19"/>
        </w:rPr>
        <w:t>South West Design Africa Limited (SWDA)</w:t>
      </w:r>
    </w:p>
    <w:p w14:paraId="1E9BB5DF" w14:textId="77777777" w:rsidR="00905562" w:rsidRDefault="00000000">
      <w:pPr>
        <w:spacing w:before="300" w:after="40"/>
      </w:pPr>
      <w:r>
        <w:t>Date: ____________________________</w:t>
      </w:r>
    </w:p>
    <w:sectPr w:rsidR="00905562">
      <w:headerReference w:type="default" r:id="rId9"/>
      <w:footerReference w:type="default" r:id="rId10"/>
      <w:pgSz w:w="12240" w:h="15840"/>
      <w:pgMar w:top="1260" w:right="1080" w:bottom="126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6E3EC" w14:textId="77777777" w:rsidR="00C96728" w:rsidRDefault="00C96728">
      <w:r>
        <w:separator/>
      </w:r>
    </w:p>
  </w:endnote>
  <w:endnote w:type="continuationSeparator" w:id="0">
    <w:p w14:paraId="65FD39AE" w14:textId="77777777" w:rsidR="00C96728" w:rsidRDefault="00C9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96AE" w14:textId="77777777" w:rsidR="00905562" w:rsidRDefault="009055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991A" w14:textId="77777777" w:rsidR="00905562" w:rsidRDefault="00000000">
    <w:pPr>
      <w:pBdr>
        <w:top w:val="single" w:sz="6" w:space="4" w:color="0F6C6C"/>
      </w:pBdr>
      <w:tabs>
        <w:tab w:val="center" w:pos="4513"/>
        <w:tab w:val="right" w:pos="9026"/>
      </w:tabs>
    </w:pPr>
    <w:r>
      <w:rPr>
        <w:sz w:val="15"/>
        <w:szCs w:val="15"/>
      </w:rPr>
      <w:t>Rev. 0 – 05 August 2026</w:t>
    </w:r>
    <w:r>
      <w:rPr>
        <w:sz w:val="15"/>
        <w:szCs w:val="15"/>
      </w:rPr>
      <w:tab/>
      <w:t>CONFIDENTIAL – PROJECT CONTROLLED DOCUMENT</w:t>
    </w:r>
    <w:r>
      <w:rPr>
        <w:sz w:val="15"/>
        <w:szCs w:val="15"/>
      </w:rPr>
      <w:tab/>
      <w:t xml:space="preserve">Page </w:t>
    </w:r>
    <w:r>
      <w:rPr>
        <w:sz w:val="15"/>
        <w:szCs w:val="15"/>
      </w:rPr>
      <w:fldChar w:fldCharType="begin"/>
    </w:r>
    <w:r>
      <w:rPr>
        <w:sz w:val="15"/>
        <w:szCs w:val="15"/>
      </w:rPr>
      <w:instrText>PAGE</w:instrText>
    </w:r>
    <w:r>
      <w:rPr>
        <w:sz w:val="15"/>
        <w:szCs w:val="15"/>
      </w:rPr>
      <w:fldChar w:fldCharType="separate"/>
    </w:r>
    <w:r w:rsidR="00364E8C">
      <w:rPr>
        <w:noProof/>
        <w:sz w:val="15"/>
        <w:szCs w:val="15"/>
      </w:rPr>
      <w:t>2</w:t>
    </w:r>
    <w:r>
      <w:rPr>
        <w:sz w:val="15"/>
        <w:szCs w:val="15"/>
      </w:rPr>
      <w:fldChar w:fldCharType="end"/>
    </w:r>
    <w:r>
      <w:rPr>
        <w:sz w:val="15"/>
        <w:szCs w:val="15"/>
      </w:rPr>
      <w:t xml:space="preserve"> of </w:t>
    </w:r>
    <w:r>
      <w:rPr>
        <w:sz w:val="15"/>
        <w:szCs w:val="15"/>
      </w:rPr>
      <w:fldChar w:fldCharType="begin"/>
    </w:r>
    <w:r>
      <w:rPr>
        <w:sz w:val="15"/>
        <w:szCs w:val="15"/>
      </w:rPr>
      <w:instrText>NUMPAGES</w:instrText>
    </w:r>
    <w:r>
      <w:rPr>
        <w:sz w:val="15"/>
        <w:szCs w:val="15"/>
      </w:rPr>
      <w:fldChar w:fldCharType="separate"/>
    </w:r>
    <w:r w:rsidR="00364E8C">
      <w:rPr>
        <w:noProof/>
        <w:sz w:val="15"/>
        <w:szCs w:val="15"/>
      </w:rPr>
      <w:t>3</w:t>
    </w:r>
    <w:r>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6E1E3" w14:textId="77777777" w:rsidR="00C96728" w:rsidRDefault="00C96728">
      <w:r>
        <w:separator/>
      </w:r>
    </w:p>
  </w:footnote>
  <w:footnote w:type="continuationSeparator" w:id="0">
    <w:p w14:paraId="0203F124" w14:textId="77777777" w:rsidR="00C96728" w:rsidRDefault="00C96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1F1E" w14:textId="77777777" w:rsidR="00905562" w:rsidRDefault="009055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DD64" w14:textId="77777777" w:rsidR="00905562" w:rsidRDefault="00000000">
    <w:pPr>
      <w:pBdr>
        <w:bottom w:val="single" w:sz="6" w:space="4" w:color="0F6C6C"/>
      </w:pBdr>
      <w:tabs>
        <w:tab w:val="right" w:pos="9026"/>
      </w:tabs>
    </w:pPr>
    <w:r>
      <w:rPr>
        <w:b/>
        <w:bCs/>
        <w:color w:val="1B2A4A"/>
        <w:sz w:val="16"/>
        <w:szCs w:val="16"/>
      </w:rPr>
      <w:t>SWDA Permit to Work (PTW) System – RAEC Project</w:t>
    </w:r>
    <w:r>
      <w:rPr>
        <w:color w:val="0F6C6C"/>
        <w:sz w:val="15"/>
        <w:szCs w:val="15"/>
      </w:rPr>
      <w:tab/>
      <w:t>RENAISSANCE-CW-68582 / SWDA-2026-RAEC-001-PTW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4784"/>
    <w:multiLevelType w:val="hybridMultilevel"/>
    <w:tmpl w:val="C1D82368"/>
    <w:lvl w:ilvl="0" w:tplc="927634C0">
      <w:start w:val="1"/>
      <w:numFmt w:val="bullet"/>
      <w:lvlText w:val="•"/>
      <w:lvlJc w:val="left"/>
      <w:pPr>
        <w:ind w:left="420" w:hanging="260"/>
      </w:pPr>
    </w:lvl>
    <w:lvl w:ilvl="1" w:tplc="125CC3EE">
      <w:numFmt w:val="decimal"/>
      <w:lvlText w:val=""/>
      <w:lvlJc w:val="left"/>
    </w:lvl>
    <w:lvl w:ilvl="2" w:tplc="3CFCFAFE">
      <w:numFmt w:val="decimal"/>
      <w:lvlText w:val=""/>
      <w:lvlJc w:val="left"/>
    </w:lvl>
    <w:lvl w:ilvl="3" w:tplc="9440E620">
      <w:numFmt w:val="decimal"/>
      <w:lvlText w:val=""/>
      <w:lvlJc w:val="left"/>
    </w:lvl>
    <w:lvl w:ilvl="4" w:tplc="1BAE4D32">
      <w:numFmt w:val="decimal"/>
      <w:lvlText w:val=""/>
      <w:lvlJc w:val="left"/>
    </w:lvl>
    <w:lvl w:ilvl="5" w:tplc="D8E41B9C">
      <w:numFmt w:val="decimal"/>
      <w:lvlText w:val=""/>
      <w:lvlJc w:val="left"/>
    </w:lvl>
    <w:lvl w:ilvl="6" w:tplc="7B40C9D4">
      <w:numFmt w:val="decimal"/>
      <w:lvlText w:val=""/>
      <w:lvlJc w:val="left"/>
    </w:lvl>
    <w:lvl w:ilvl="7" w:tplc="42006E40">
      <w:numFmt w:val="decimal"/>
      <w:lvlText w:val=""/>
      <w:lvlJc w:val="left"/>
    </w:lvl>
    <w:lvl w:ilvl="8" w:tplc="2E76EA68">
      <w:numFmt w:val="decimal"/>
      <w:lvlText w:val=""/>
      <w:lvlJc w:val="left"/>
    </w:lvl>
  </w:abstractNum>
  <w:abstractNum w:abstractNumId="1" w15:restartNumberingAfterBreak="0">
    <w:nsid w:val="73A433E4"/>
    <w:multiLevelType w:val="hybridMultilevel"/>
    <w:tmpl w:val="FB4C17B2"/>
    <w:lvl w:ilvl="0" w:tplc="66C4036A">
      <w:start w:val="1"/>
      <w:numFmt w:val="decimal"/>
      <w:lvlText w:val="%1."/>
      <w:lvlJc w:val="left"/>
      <w:pPr>
        <w:ind w:left="460" w:hanging="300"/>
      </w:pPr>
    </w:lvl>
    <w:lvl w:ilvl="1" w:tplc="76C02234">
      <w:numFmt w:val="decimal"/>
      <w:lvlText w:val=""/>
      <w:lvlJc w:val="left"/>
    </w:lvl>
    <w:lvl w:ilvl="2" w:tplc="73B0897E">
      <w:numFmt w:val="decimal"/>
      <w:lvlText w:val=""/>
      <w:lvlJc w:val="left"/>
    </w:lvl>
    <w:lvl w:ilvl="3" w:tplc="45B6E0EC">
      <w:numFmt w:val="decimal"/>
      <w:lvlText w:val=""/>
      <w:lvlJc w:val="left"/>
    </w:lvl>
    <w:lvl w:ilvl="4" w:tplc="3E887354">
      <w:numFmt w:val="decimal"/>
      <w:lvlText w:val=""/>
      <w:lvlJc w:val="left"/>
    </w:lvl>
    <w:lvl w:ilvl="5" w:tplc="BF141150">
      <w:numFmt w:val="decimal"/>
      <w:lvlText w:val=""/>
      <w:lvlJc w:val="left"/>
    </w:lvl>
    <w:lvl w:ilvl="6" w:tplc="9DEE29FE">
      <w:numFmt w:val="decimal"/>
      <w:lvlText w:val=""/>
      <w:lvlJc w:val="left"/>
    </w:lvl>
    <w:lvl w:ilvl="7" w:tplc="6A3E227A">
      <w:numFmt w:val="decimal"/>
      <w:lvlText w:val=""/>
      <w:lvlJc w:val="left"/>
    </w:lvl>
    <w:lvl w:ilvl="8" w:tplc="204EA246">
      <w:numFmt w:val="decimal"/>
      <w:lvlText w:val=""/>
      <w:lvlJc w:val="left"/>
    </w:lvl>
  </w:abstractNum>
  <w:abstractNum w:abstractNumId="2" w15:restartNumberingAfterBreak="0">
    <w:nsid w:val="76F905DE"/>
    <w:multiLevelType w:val="hybridMultilevel"/>
    <w:tmpl w:val="B6F4248A"/>
    <w:lvl w:ilvl="0" w:tplc="48FE86CC">
      <w:start w:val="1"/>
      <w:numFmt w:val="bullet"/>
      <w:lvlText w:val="●"/>
      <w:lvlJc w:val="left"/>
      <w:pPr>
        <w:ind w:left="720" w:hanging="360"/>
      </w:pPr>
    </w:lvl>
    <w:lvl w:ilvl="1" w:tplc="C8AAA826">
      <w:start w:val="1"/>
      <w:numFmt w:val="bullet"/>
      <w:lvlText w:val="○"/>
      <w:lvlJc w:val="left"/>
      <w:pPr>
        <w:ind w:left="1440" w:hanging="360"/>
      </w:pPr>
    </w:lvl>
    <w:lvl w:ilvl="2" w:tplc="3EB4CB76">
      <w:start w:val="1"/>
      <w:numFmt w:val="bullet"/>
      <w:lvlText w:val="■"/>
      <w:lvlJc w:val="left"/>
      <w:pPr>
        <w:ind w:left="2160" w:hanging="360"/>
      </w:pPr>
    </w:lvl>
    <w:lvl w:ilvl="3" w:tplc="E58AA624">
      <w:start w:val="1"/>
      <w:numFmt w:val="bullet"/>
      <w:lvlText w:val="●"/>
      <w:lvlJc w:val="left"/>
      <w:pPr>
        <w:ind w:left="2880" w:hanging="360"/>
      </w:pPr>
    </w:lvl>
    <w:lvl w:ilvl="4" w:tplc="320409F0">
      <w:start w:val="1"/>
      <w:numFmt w:val="bullet"/>
      <w:lvlText w:val="○"/>
      <w:lvlJc w:val="left"/>
      <w:pPr>
        <w:ind w:left="3600" w:hanging="360"/>
      </w:pPr>
    </w:lvl>
    <w:lvl w:ilvl="5" w:tplc="88883ED2">
      <w:start w:val="1"/>
      <w:numFmt w:val="bullet"/>
      <w:lvlText w:val="■"/>
      <w:lvlJc w:val="left"/>
      <w:pPr>
        <w:ind w:left="4320" w:hanging="360"/>
      </w:pPr>
    </w:lvl>
    <w:lvl w:ilvl="6" w:tplc="5D0AD3AE">
      <w:start w:val="1"/>
      <w:numFmt w:val="bullet"/>
      <w:lvlText w:val="●"/>
      <w:lvlJc w:val="left"/>
      <w:pPr>
        <w:ind w:left="5040" w:hanging="360"/>
      </w:pPr>
    </w:lvl>
    <w:lvl w:ilvl="7" w:tplc="57BEA36C">
      <w:start w:val="1"/>
      <w:numFmt w:val="bullet"/>
      <w:lvlText w:val="●"/>
      <w:lvlJc w:val="left"/>
      <w:pPr>
        <w:ind w:left="5760" w:hanging="360"/>
      </w:pPr>
    </w:lvl>
    <w:lvl w:ilvl="8" w:tplc="E188B898">
      <w:start w:val="1"/>
      <w:numFmt w:val="bullet"/>
      <w:lvlText w:val="●"/>
      <w:lvlJc w:val="left"/>
      <w:pPr>
        <w:ind w:left="6480" w:hanging="360"/>
      </w:pPr>
    </w:lvl>
  </w:abstractNum>
  <w:num w:numId="1" w16cid:durableId="827668358">
    <w:abstractNumId w:val="2"/>
    <w:lvlOverride w:ilvl="0">
      <w:startOverride w:val="1"/>
    </w:lvlOverride>
  </w:num>
  <w:num w:numId="2" w16cid:durableId="828907761">
    <w:abstractNumId w:val="0"/>
    <w:lvlOverride w:ilvl="0">
      <w:startOverride w:val="1"/>
    </w:lvlOverride>
  </w:num>
  <w:num w:numId="3" w16cid:durableId="76672856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562"/>
    <w:rsid w:val="00364E8C"/>
    <w:rsid w:val="004962E9"/>
    <w:rsid w:val="00905562"/>
    <w:rsid w:val="00C96728"/>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37936"/>
  <w15:docId w15:val="{313210ED-36D3-4C42-954C-AEB71E3E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3249</Words>
  <Characters>18523</Characters>
  <Application>Microsoft Office Word</Application>
  <DocSecurity>0</DocSecurity>
  <Lines>154</Lines>
  <Paragraphs>43</Paragraphs>
  <ScaleCrop>false</ScaleCrop>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Cynthia</cp:lastModifiedBy>
  <cp:revision>3</cp:revision>
  <dcterms:created xsi:type="dcterms:W3CDTF">2026-08-05T08:26:00Z</dcterms:created>
  <dcterms:modified xsi:type="dcterms:W3CDTF">2026-08-05T14:56:00Z</dcterms:modified>
</cp:coreProperties>
</file>