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4CB5F" w14:textId="5D40631D" w:rsidR="009C43EB" w:rsidRPr="009C43EB" w:rsidRDefault="009C43EB" w:rsidP="009C43EB">
      <w:pPr>
        <w:rPr>
          <w:sz w:val="18"/>
          <w:szCs w:val="18"/>
        </w:rPr>
      </w:pPr>
      <w:r w:rsidRPr="009C43EB">
        <w:rPr>
          <w:sz w:val="18"/>
          <w:szCs w:val="18"/>
        </w:rPr>
        <w:br/>
      </w:r>
      <w:r w:rsidRPr="009C43EB">
        <w:rPr>
          <w:sz w:val="18"/>
          <w:szCs w:val="18"/>
        </w:rPr>
        <w:br/>
      </w:r>
      <w:r w:rsidRPr="009C43EB">
        <w:rPr>
          <w:b/>
          <w:bCs/>
          <w:sz w:val="18"/>
          <w:szCs w:val="18"/>
        </w:rPr>
        <w:t>SWDA HSE-MS System Strategy &amp; Monitoring Procedures</w:t>
      </w:r>
    </w:p>
    <w:p w14:paraId="4B6AE05D" w14:textId="77777777" w:rsidR="009C43EB" w:rsidRPr="009C43EB" w:rsidRDefault="009C43EB" w:rsidP="009C43EB">
      <w:pPr>
        <w:rPr>
          <w:sz w:val="18"/>
          <w:szCs w:val="18"/>
        </w:rPr>
      </w:pPr>
      <w:r w:rsidRPr="009C43EB">
        <w:rPr>
          <w:b/>
          <w:bCs/>
          <w:sz w:val="18"/>
          <w:szCs w:val="18"/>
        </w:rPr>
        <w:t>1. Introduction</w:t>
      </w:r>
      <w:r w:rsidRPr="009C43EB">
        <w:rPr>
          <w:sz w:val="18"/>
          <w:szCs w:val="18"/>
        </w:rPr>
        <w:t xml:space="preserve"> The South West Design Africa (SWDA) Health, Safety, and Environmental Management System (HSE-MS) is designed to ensure a systematic approach to managing health, safety, and environmental risks associated with our operations. The strategy aims to comply with relevant legal and regulatory requirements while promoting a culture of safety and environmental stewardship.</w:t>
      </w:r>
    </w:p>
    <w:p w14:paraId="5E2E3C81" w14:textId="77777777" w:rsidR="009C43EB" w:rsidRPr="009C43EB" w:rsidRDefault="009C43EB" w:rsidP="009C43EB">
      <w:pPr>
        <w:rPr>
          <w:sz w:val="18"/>
          <w:szCs w:val="18"/>
        </w:rPr>
      </w:pPr>
      <w:r w:rsidRPr="009C43EB">
        <w:rPr>
          <w:b/>
          <w:bCs/>
          <w:sz w:val="18"/>
          <w:szCs w:val="18"/>
        </w:rPr>
        <w:t>2. Objectives</w:t>
      </w:r>
    </w:p>
    <w:p w14:paraId="2ED41035" w14:textId="77777777" w:rsidR="009C43EB" w:rsidRPr="009C43EB" w:rsidRDefault="009C43EB" w:rsidP="009C43EB">
      <w:pPr>
        <w:numPr>
          <w:ilvl w:val="0"/>
          <w:numId w:val="1"/>
        </w:numPr>
        <w:rPr>
          <w:sz w:val="18"/>
          <w:szCs w:val="18"/>
        </w:rPr>
      </w:pPr>
      <w:r w:rsidRPr="009C43EB">
        <w:rPr>
          <w:sz w:val="18"/>
          <w:szCs w:val="18"/>
        </w:rPr>
        <w:t>Protect the health and well-being of employees and contractors.</w:t>
      </w:r>
    </w:p>
    <w:p w14:paraId="187E97F3" w14:textId="77777777" w:rsidR="009C43EB" w:rsidRPr="009C43EB" w:rsidRDefault="009C43EB" w:rsidP="009C43EB">
      <w:pPr>
        <w:numPr>
          <w:ilvl w:val="0"/>
          <w:numId w:val="1"/>
        </w:numPr>
        <w:rPr>
          <w:sz w:val="18"/>
          <w:szCs w:val="18"/>
        </w:rPr>
      </w:pPr>
      <w:r w:rsidRPr="009C43EB">
        <w:rPr>
          <w:sz w:val="18"/>
          <w:szCs w:val="18"/>
        </w:rPr>
        <w:t>Minimize adverse impacts on the environment and surrounding communities.</w:t>
      </w:r>
    </w:p>
    <w:p w14:paraId="4B97FED2" w14:textId="77777777" w:rsidR="009C43EB" w:rsidRPr="009C43EB" w:rsidRDefault="009C43EB" w:rsidP="009C43EB">
      <w:pPr>
        <w:numPr>
          <w:ilvl w:val="0"/>
          <w:numId w:val="1"/>
        </w:numPr>
        <w:rPr>
          <w:sz w:val="18"/>
          <w:szCs w:val="18"/>
        </w:rPr>
      </w:pPr>
      <w:r w:rsidRPr="009C43EB">
        <w:rPr>
          <w:sz w:val="18"/>
          <w:szCs w:val="18"/>
        </w:rPr>
        <w:t>Establish a proactive safety culture where employees understand their roles and responsibilities.</w:t>
      </w:r>
    </w:p>
    <w:p w14:paraId="2117AB50" w14:textId="77777777" w:rsidR="009C43EB" w:rsidRPr="009C43EB" w:rsidRDefault="009C43EB" w:rsidP="009C43EB">
      <w:pPr>
        <w:rPr>
          <w:sz w:val="18"/>
          <w:szCs w:val="18"/>
        </w:rPr>
      </w:pPr>
      <w:r w:rsidRPr="009C43EB">
        <w:rPr>
          <w:b/>
          <w:bCs/>
          <w:sz w:val="18"/>
          <w:szCs w:val="18"/>
        </w:rPr>
        <w:t>3. Key Components</w:t>
      </w:r>
    </w:p>
    <w:p w14:paraId="2413DA8E" w14:textId="77777777" w:rsidR="009C43EB" w:rsidRPr="009C43EB" w:rsidRDefault="009C43EB" w:rsidP="009C43EB">
      <w:pPr>
        <w:numPr>
          <w:ilvl w:val="0"/>
          <w:numId w:val="2"/>
        </w:numPr>
        <w:rPr>
          <w:sz w:val="18"/>
          <w:szCs w:val="18"/>
        </w:rPr>
      </w:pPr>
      <w:r w:rsidRPr="009C43EB">
        <w:rPr>
          <w:b/>
          <w:bCs/>
          <w:sz w:val="18"/>
          <w:szCs w:val="18"/>
        </w:rPr>
        <w:t>Leadership Commitment:</w:t>
      </w:r>
      <w:r w:rsidRPr="009C43EB">
        <w:rPr>
          <w:sz w:val="18"/>
          <w:szCs w:val="18"/>
        </w:rPr>
        <w:t xml:space="preserve"> Senior management will demonstrate leadership and commitment to HSE performance by allocating resources and supporting continuous improvement initiatives.</w:t>
      </w:r>
    </w:p>
    <w:p w14:paraId="28B43FCC" w14:textId="77777777" w:rsidR="009C43EB" w:rsidRPr="009C43EB" w:rsidRDefault="009C43EB" w:rsidP="009C43EB">
      <w:pPr>
        <w:numPr>
          <w:ilvl w:val="0"/>
          <w:numId w:val="2"/>
        </w:numPr>
        <w:rPr>
          <w:sz w:val="18"/>
          <w:szCs w:val="18"/>
        </w:rPr>
      </w:pPr>
      <w:r w:rsidRPr="009C43EB">
        <w:rPr>
          <w:b/>
          <w:bCs/>
          <w:sz w:val="18"/>
          <w:szCs w:val="18"/>
        </w:rPr>
        <w:t>Risk Management:</w:t>
      </w:r>
      <w:r w:rsidRPr="009C43EB">
        <w:rPr>
          <w:sz w:val="18"/>
          <w:szCs w:val="18"/>
        </w:rPr>
        <w:t xml:space="preserve"> Implement the Hazard and Effect Management Process (HEMP) to identify, assess, and mitigate risks associated with HSE-critical activities.</w:t>
      </w:r>
    </w:p>
    <w:p w14:paraId="26003028" w14:textId="77777777" w:rsidR="009C43EB" w:rsidRPr="009C43EB" w:rsidRDefault="009C43EB" w:rsidP="009C43EB">
      <w:pPr>
        <w:numPr>
          <w:ilvl w:val="0"/>
          <w:numId w:val="2"/>
        </w:numPr>
        <w:rPr>
          <w:sz w:val="18"/>
          <w:szCs w:val="18"/>
        </w:rPr>
      </w:pPr>
      <w:r w:rsidRPr="009C43EB">
        <w:rPr>
          <w:b/>
          <w:bCs/>
          <w:sz w:val="18"/>
          <w:szCs w:val="18"/>
        </w:rPr>
        <w:t>Audits and Reviews:</w:t>
      </w:r>
      <w:r w:rsidRPr="009C43EB">
        <w:rPr>
          <w:sz w:val="18"/>
          <w:szCs w:val="18"/>
        </w:rPr>
        <w:t xml:space="preserve"> Conduct regular HSE audits to assess the effectiveness of the management system and ensure compliance with established standards.</w:t>
      </w:r>
    </w:p>
    <w:p w14:paraId="70442719" w14:textId="77777777" w:rsidR="009C43EB" w:rsidRPr="009C43EB" w:rsidRDefault="009C43EB" w:rsidP="009C43EB">
      <w:pPr>
        <w:numPr>
          <w:ilvl w:val="0"/>
          <w:numId w:val="2"/>
        </w:numPr>
        <w:rPr>
          <w:sz w:val="18"/>
          <w:szCs w:val="18"/>
        </w:rPr>
      </w:pPr>
      <w:r w:rsidRPr="009C43EB">
        <w:rPr>
          <w:b/>
          <w:bCs/>
          <w:sz w:val="18"/>
          <w:szCs w:val="18"/>
        </w:rPr>
        <w:t>Training and Competence:</w:t>
      </w:r>
      <w:r w:rsidRPr="009C43EB">
        <w:rPr>
          <w:sz w:val="18"/>
          <w:szCs w:val="18"/>
        </w:rPr>
        <w:t xml:space="preserve"> Establish a competency assurance program to ensure all personnel responsible for HSE-critical activities possess the necessary skills and knowledge.</w:t>
      </w:r>
    </w:p>
    <w:p w14:paraId="019CEF9C" w14:textId="77777777" w:rsidR="009C43EB" w:rsidRPr="009C43EB" w:rsidRDefault="009C43EB" w:rsidP="009C43EB">
      <w:pPr>
        <w:rPr>
          <w:sz w:val="18"/>
          <w:szCs w:val="18"/>
        </w:rPr>
      </w:pPr>
      <w:r w:rsidRPr="009C43EB">
        <w:rPr>
          <w:b/>
          <w:bCs/>
          <w:sz w:val="18"/>
          <w:szCs w:val="18"/>
        </w:rPr>
        <w:t>4. Monitoring Procedures</w:t>
      </w:r>
    </w:p>
    <w:p w14:paraId="7CA0DB28" w14:textId="77777777" w:rsidR="009C43EB" w:rsidRPr="009C43EB" w:rsidRDefault="009C43EB" w:rsidP="009C43EB">
      <w:pPr>
        <w:numPr>
          <w:ilvl w:val="0"/>
          <w:numId w:val="3"/>
        </w:numPr>
        <w:rPr>
          <w:sz w:val="18"/>
          <w:szCs w:val="18"/>
        </w:rPr>
      </w:pPr>
      <w:r w:rsidRPr="009C43EB">
        <w:rPr>
          <w:b/>
          <w:bCs/>
          <w:sz w:val="18"/>
          <w:szCs w:val="18"/>
        </w:rPr>
        <w:t>Performance Monitoring:</w:t>
      </w:r>
      <w:r w:rsidRPr="009C43EB">
        <w:rPr>
          <w:sz w:val="18"/>
          <w:szCs w:val="18"/>
        </w:rPr>
        <w:t xml:space="preserve"> Regularly track and report on HSE performance against established key performance indicators (KPIs) to identify trends and areas for improvement.</w:t>
      </w:r>
    </w:p>
    <w:p w14:paraId="4204832C" w14:textId="77777777" w:rsidR="009C43EB" w:rsidRPr="009C43EB" w:rsidRDefault="009C43EB" w:rsidP="009C43EB">
      <w:pPr>
        <w:numPr>
          <w:ilvl w:val="0"/>
          <w:numId w:val="3"/>
        </w:numPr>
        <w:rPr>
          <w:sz w:val="18"/>
          <w:szCs w:val="18"/>
        </w:rPr>
      </w:pPr>
      <w:r w:rsidRPr="009C43EB">
        <w:rPr>
          <w:b/>
          <w:bCs/>
          <w:sz w:val="18"/>
          <w:szCs w:val="18"/>
        </w:rPr>
        <w:t>Incident Reporting and Management:</w:t>
      </w:r>
      <w:r w:rsidRPr="009C43EB">
        <w:rPr>
          <w:sz w:val="18"/>
          <w:szCs w:val="18"/>
        </w:rPr>
        <w:t xml:space="preserve"> Maintain procedures for reporting hazardous situations, near misses, and incidents. All incidents will be investigated to identify root causes and implement corrective actions.</w:t>
      </w:r>
    </w:p>
    <w:p w14:paraId="4228F4BE" w14:textId="77777777" w:rsidR="009C43EB" w:rsidRPr="009C43EB" w:rsidRDefault="009C43EB" w:rsidP="009C43EB">
      <w:pPr>
        <w:numPr>
          <w:ilvl w:val="0"/>
          <w:numId w:val="3"/>
        </w:numPr>
        <w:rPr>
          <w:sz w:val="18"/>
          <w:szCs w:val="18"/>
        </w:rPr>
      </w:pPr>
      <w:r w:rsidRPr="009C43EB">
        <w:rPr>
          <w:b/>
          <w:bCs/>
          <w:sz w:val="18"/>
          <w:szCs w:val="18"/>
        </w:rPr>
        <w:t>Regular Reviews:</w:t>
      </w:r>
      <w:r w:rsidRPr="009C43EB">
        <w:rPr>
          <w:sz w:val="18"/>
          <w:szCs w:val="18"/>
        </w:rPr>
        <w:t xml:space="preserve"> Conduct management reviews of the HSE-MS at scheduled intervals to evaluate its effectiveness and adapt to any significant changes in operations.</w:t>
      </w:r>
    </w:p>
    <w:p w14:paraId="3841FAFC" w14:textId="77777777" w:rsidR="009C43EB" w:rsidRPr="009C43EB" w:rsidRDefault="009C43EB" w:rsidP="009C43EB">
      <w:pPr>
        <w:rPr>
          <w:sz w:val="18"/>
          <w:szCs w:val="18"/>
        </w:rPr>
      </w:pPr>
      <w:r w:rsidRPr="009C43EB">
        <w:rPr>
          <w:b/>
          <w:bCs/>
          <w:sz w:val="18"/>
          <w:szCs w:val="18"/>
        </w:rPr>
        <w:t>5. Communication and Documentation</w:t>
      </w:r>
    </w:p>
    <w:p w14:paraId="564666D8" w14:textId="77777777" w:rsidR="009C43EB" w:rsidRPr="009C43EB" w:rsidRDefault="009C43EB" w:rsidP="009C43EB">
      <w:pPr>
        <w:numPr>
          <w:ilvl w:val="0"/>
          <w:numId w:val="4"/>
        </w:numPr>
        <w:rPr>
          <w:sz w:val="18"/>
          <w:szCs w:val="18"/>
        </w:rPr>
      </w:pPr>
      <w:r w:rsidRPr="009C43EB">
        <w:rPr>
          <w:sz w:val="18"/>
          <w:szCs w:val="18"/>
        </w:rPr>
        <w:t>Ensure that all HSE policies, procedures, and standards are documented, communicated to all personnel, and accessible in both paper and electronic formats.</w:t>
      </w:r>
    </w:p>
    <w:p w14:paraId="65E44961" w14:textId="77777777" w:rsidR="009C43EB" w:rsidRPr="009C43EB" w:rsidRDefault="009C43EB" w:rsidP="009C43EB">
      <w:pPr>
        <w:numPr>
          <w:ilvl w:val="0"/>
          <w:numId w:val="4"/>
        </w:numPr>
        <w:rPr>
          <w:sz w:val="18"/>
          <w:szCs w:val="18"/>
        </w:rPr>
      </w:pPr>
      <w:r w:rsidRPr="009C43EB">
        <w:rPr>
          <w:sz w:val="18"/>
          <w:szCs w:val="18"/>
        </w:rPr>
        <w:t>Provide regular updates and briefings to employees and stakeholders regarding HSE performance and changes to the system.</w:t>
      </w:r>
    </w:p>
    <w:p w14:paraId="01DFF113" w14:textId="77777777" w:rsidR="009C43EB" w:rsidRPr="009C43EB" w:rsidRDefault="009C43EB" w:rsidP="009C43EB">
      <w:pPr>
        <w:rPr>
          <w:sz w:val="18"/>
          <w:szCs w:val="18"/>
        </w:rPr>
      </w:pPr>
      <w:r w:rsidRPr="009C43EB">
        <w:rPr>
          <w:b/>
          <w:bCs/>
          <w:sz w:val="18"/>
          <w:szCs w:val="18"/>
        </w:rPr>
        <w:t>6. Conclusion</w:t>
      </w:r>
      <w:r w:rsidRPr="009C43EB">
        <w:rPr>
          <w:sz w:val="18"/>
          <w:szCs w:val="18"/>
        </w:rPr>
        <w:t xml:space="preserve"> Adopting the SWDA HSE-MS System Strategy and Monitoring Procedures is essential for fostering a safe and healthy work environment. Your approval is required to implement these strategies and ensure compliance with our health, safety, and environmental commitments.</w:t>
      </w:r>
    </w:p>
    <w:p w14:paraId="7989D99E" w14:textId="0730096C" w:rsidR="00361D0E" w:rsidRDefault="00361D0E">
      <w:pPr>
        <w:rPr>
          <w:sz w:val="18"/>
          <w:szCs w:val="18"/>
        </w:rPr>
      </w:pPr>
    </w:p>
    <w:p w14:paraId="76F5DC92" w14:textId="77777777" w:rsidR="007D6DB0" w:rsidRDefault="007D6DB0">
      <w:pPr>
        <w:rPr>
          <w:b/>
          <w:bCs/>
          <w:i/>
          <w:iCs/>
          <w:sz w:val="18"/>
          <w:szCs w:val="18"/>
        </w:rPr>
      </w:pPr>
    </w:p>
    <w:p w14:paraId="34134475" w14:textId="77777777" w:rsidR="007D6DB0" w:rsidRDefault="007D6DB0">
      <w:pPr>
        <w:rPr>
          <w:b/>
          <w:bCs/>
          <w:i/>
          <w:iCs/>
          <w:sz w:val="18"/>
          <w:szCs w:val="18"/>
        </w:rPr>
      </w:pPr>
    </w:p>
    <w:sectPr w:rsidR="007D6DB0" w:rsidSect="009C43EB"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2143E"/>
    <w:multiLevelType w:val="multilevel"/>
    <w:tmpl w:val="9784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397716"/>
    <w:multiLevelType w:val="multilevel"/>
    <w:tmpl w:val="9FB6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C7E21"/>
    <w:multiLevelType w:val="multilevel"/>
    <w:tmpl w:val="07DA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394FE5"/>
    <w:multiLevelType w:val="multilevel"/>
    <w:tmpl w:val="A3B0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9859608">
    <w:abstractNumId w:val="3"/>
  </w:num>
  <w:num w:numId="2" w16cid:durableId="767850648">
    <w:abstractNumId w:val="1"/>
  </w:num>
  <w:num w:numId="3" w16cid:durableId="1520191983">
    <w:abstractNumId w:val="2"/>
  </w:num>
  <w:num w:numId="4" w16cid:durableId="326523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EB"/>
    <w:rsid w:val="00133226"/>
    <w:rsid w:val="00361D0E"/>
    <w:rsid w:val="007D6DB0"/>
    <w:rsid w:val="00800891"/>
    <w:rsid w:val="009C43EB"/>
    <w:rsid w:val="00CD2581"/>
    <w:rsid w:val="00EF2F6C"/>
    <w:rsid w:val="00FD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F5898"/>
  <w15:chartTrackingRefBased/>
  <w15:docId w15:val="{A43A3209-8F22-4ED8-AC5D-9EB3F399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4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3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3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3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3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3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3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3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3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3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3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3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4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3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3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3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3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3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3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RAHUL EKE</dc:creator>
  <cp:keywords/>
  <dc:description/>
  <cp:lastModifiedBy>NELSON RAHUL EKE</cp:lastModifiedBy>
  <cp:revision>3</cp:revision>
  <dcterms:created xsi:type="dcterms:W3CDTF">2026-08-03T19:19:00Z</dcterms:created>
  <dcterms:modified xsi:type="dcterms:W3CDTF">2026-08-04T16:47:00Z</dcterms:modified>
</cp:coreProperties>
</file>