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jc w:val="center"/>
        <w:rPr/>
      </w:pPr>
      <w:r w:rsidDel="00000000" w:rsidR="00000000" w:rsidRPr="00000000">
        <w:rPr>
          <w:b w:val="1"/>
          <w:bCs w:val="1"/>
          <w:color w:val="1f3864"/>
          <w:sz w:val="24"/>
          <w:szCs w:val="24"/>
          <w:rtl w:val="0"/>
        </w:rPr>
        <w:t xml:space="preserve">SOUTH WEST DESIGN AFRICA LIMITED (SWDA)</w:t>
      </w:r>
      <w:r w:rsidDel="00000000" w:rsidR="00000000" w:rsidRPr="00000000">
        <w:rPr>
          <w:rtl w:val="0"/>
        </w:rPr>
      </w:r>
    </w:p>
    <w:p w:rsidR="00000000" w:rsidDel="00000000" w:rsidP="00000000" w:rsidRDefault="00000000" w:rsidRPr="00000000" w14:paraId="00000002">
      <w:pPr>
        <w:pBdr>
          <w:bottom w:color="b8860b" w:space="6" w:sz="12" w:val="single"/>
        </w:pBdr>
        <w:spacing w:after="260" w:lineRule="auto"/>
        <w:jc w:val="center"/>
        <w:rPr/>
      </w:pPr>
      <w:r w:rsidDel="00000000" w:rsidR="00000000" w:rsidRPr="00000000">
        <w:rPr>
          <w:rtl w:val="0"/>
        </w:rPr>
      </w:r>
    </w:p>
    <w:p w:rsidR="00000000" w:rsidDel="00000000" w:rsidP="00000000" w:rsidRDefault="00000000" w:rsidRPr="00000000" w14:paraId="00000003">
      <w:pPr>
        <w:spacing w:after="150" w:before="300" w:lineRule="auto"/>
        <w:jc w:val="center"/>
        <w:rPr/>
      </w:pPr>
      <w:r w:rsidDel="00000000" w:rsidR="00000000" w:rsidRPr="00000000">
        <w:rPr>
          <w:b w:val="1"/>
          <w:bCs w:val="1"/>
          <w:color w:val="1f3864"/>
          <w:sz w:val="36"/>
          <w:szCs w:val="36"/>
          <w:rtl w:val="0"/>
        </w:rPr>
        <w:t xml:space="preserve">SECURITY POLICY</w:t>
      </w:r>
      <w:r w:rsidDel="00000000" w:rsidR="00000000" w:rsidRPr="00000000">
        <w:rPr>
          <w:rtl w:val="0"/>
        </w:rPr>
      </w:r>
    </w:p>
    <w:p w:rsidR="00000000" w:rsidDel="00000000" w:rsidP="00000000" w:rsidRDefault="00000000" w:rsidRPr="00000000" w14:paraId="00000004">
      <w:pPr>
        <w:spacing w:after="300" w:lineRule="auto"/>
        <w:jc w:val="center"/>
        <w:rPr/>
      </w:pPr>
      <w:r w:rsidDel="00000000" w:rsidR="00000000" w:rsidRPr="00000000">
        <w:rPr>
          <w:b w:val="1"/>
          <w:bCs w:val="1"/>
          <w:color w:val="444444"/>
          <w:sz w:val="20"/>
          <w:szCs w:val="20"/>
          <w:rtl w:val="0"/>
        </w:rPr>
        <w:t xml:space="preserve">Governing Security Standards for All SWDA Offices, Projects &amp; Sites</w:t>
      </w: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00"/>
        <w:gridCol w:w="6450"/>
        <w:tblGridChange w:id="0">
          <w:tblGrid>
            <w:gridCol w:w="2900"/>
            <w:gridCol w:w="645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05">
            <w:pPr>
              <w:jc w:val="center"/>
              <w:rPr/>
            </w:pPr>
            <w:r w:rsidDel="00000000" w:rsidR="00000000" w:rsidRPr="00000000">
              <w:rPr>
                <w:b w:val="1"/>
                <w:bCs w:val="1"/>
                <w:color w:val="ffffff"/>
                <w:sz w:val="17"/>
                <w:szCs w:val="17"/>
                <w:rtl w:val="0"/>
              </w:rPr>
              <w:t xml:space="preserve">FIELD</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06">
            <w:pPr>
              <w:jc w:val="center"/>
              <w:rPr/>
            </w:pPr>
            <w:r w:rsidDel="00000000" w:rsidR="00000000" w:rsidRPr="00000000">
              <w:rPr>
                <w:b w:val="1"/>
                <w:bCs w:val="1"/>
                <w:color w:val="ffffff"/>
                <w:sz w:val="17"/>
                <w:szCs w:val="17"/>
                <w:rtl w:val="0"/>
              </w:rPr>
              <w:t xml:space="preserve">DETAIL</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07">
            <w:pPr>
              <w:jc w:val="left"/>
              <w:rPr/>
            </w:pPr>
            <w:r w:rsidDel="00000000" w:rsidR="00000000" w:rsidRPr="00000000">
              <w:rPr>
                <w:b w:val="0"/>
                <w:bCs w:val="0"/>
                <w:color w:val="000000"/>
                <w:sz w:val="17"/>
                <w:szCs w:val="17"/>
                <w:rtl w:val="0"/>
              </w:rPr>
              <w:t xml:space="preserve">Document Title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08">
            <w:pPr>
              <w:jc w:val="left"/>
              <w:rPr/>
            </w:pPr>
            <w:r w:rsidDel="00000000" w:rsidR="00000000" w:rsidRPr="00000000">
              <w:rPr>
                <w:b w:val="0"/>
                <w:bCs w:val="0"/>
                <w:color w:val="000000"/>
                <w:sz w:val="17"/>
                <w:szCs w:val="17"/>
                <w:rtl w:val="0"/>
              </w:rPr>
              <w:t xml:space="preserve">SWDA Security Policy</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09">
            <w:pPr>
              <w:jc w:val="left"/>
              <w:rPr/>
            </w:pPr>
            <w:r w:rsidDel="00000000" w:rsidR="00000000" w:rsidRPr="00000000">
              <w:rPr>
                <w:b w:val="0"/>
                <w:bCs w:val="0"/>
                <w:color w:val="000000"/>
                <w:sz w:val="17"/>
                <w:szCs w:val="17"/>
                <w:rtl w:val="0"/>
              </w:rPr>
              <w:t xml:space="preserve">Document Control No.</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0A">
            <w:pPr>
              <w:jc w:val="left"/>
              <w:rPr/>
            </w:pPr>
            <w:r w:rsidDel="00000000" w:rsidR="00000000" w:rsidRPr="00000000">
              <w:rPr>
                <w:b w:val="0"/>
                <w:bCs w:val="0"/>
                <w:color w:val="000000"/>
                <w:sz w:val="17"/>
                <w:szCs w:val="17"/>
                <w:rtl w:val="0"/>
              </w:rPr>
              <w:t xml:space="preserve">SWDA-SEC-POL-001</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0B">
            <w:pPr>
              <w:jc w:val="left"/>
              <w:rPr/>
            </w:pPr>
            <w:r w:rsidDel="00000000" w:rsidR="00000000" w:rsidRPr="00000000">
              <w:rPr>
                <w:b w:val="0"/>
                <w:bCs w:val="0"/>
                <w:color w:val="000000"/>
                <w:sz w:val="17"/>
                <w:szCs w:val="17"/>
                <w:rtl w:val="0"/>
              </w:rPr>
              <w:t xml:space="preserve">Revision</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0C">
            <w:pPr>
              <w:jc w:val="left"/>
              <w:rPr/>
            </w:pPr>
            <w:r w:rsidDel="00000000" w:rsidR="00000000" w:rsidRPr="00000000">
              <w:rPr>
                <w:b w:val="0"/>
                <w:bCs w:val="0"/>
                <w:color w:val="000000"/>
                <w:sz w:val="17"/>
                <w:szCs w:val="17"/>
                <w:rtl w:val="0"/>
              </w:rPr>
              <w:t xml:space="preserve">00</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0D">
            <w:pPr>
              <w:jc w:val="left"/>
              <w:rPr/>
            </w:pPr>
            <w:r w:rsidDel="00000000" w:rsidR="00000000" w:rsidRPr="00000000">
              <w:rPr>
                <w:b w:val="0"/>
                <w:bCs w:val="0"/>
                <w:color w:val="000000"/>
                <w:sz w:val="17"/>
                <w:szCs w:val="17"/>
                <w:rtl w:val="0"/>
              </w:rPr>
              <w:t xml:space="preserve">Applicability</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0E">
            <w:pPr>
              <w:jc w:val="left"/>
              <w:rPr/>
            </w:pPr>
            <w:r w:rsidDel="00000000" w:rsidR="00000000" w:rsidRPr="00000000">
              <w:rPr>
                <w:b w:val="0"/>
                <w:bCs w:val="0"/>
                <w:color w:val="000000"/>
                <w:sz w:val="17"/>
                <w:szCs w:val="17"/>
                <w:rtl w:val="0"/>
              </w:rPr>
              <w:t xml:space="preserve">All SWDA offices, projects, contracts and sites; all employees, sub-contractors and visitors</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0F">
            <w:pPr>
              <w:jc w:val="left"/>
              <w:rPr/>
            </w:pPr>
            <w:r w:rsidDel="00000000" w:rsidR="00000000" w:rsidRPr="00000000">
              <w:rPr>
                <w:b w:val="0"/>
                <w:bCs w:val="0"/>
                <w:color w:val="000000"/>
                <w:sz w:val="17"/>
                <w:szCs w:val="17"/>
                <w:rtl w:val="0"/>
              </w:rPr>
              <w:t xml:space="preserve">Head Security Officer</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10">
            <w:pPr>
              <w:jc w:val="left"/>
              <w:rPr/>
            </w:pPr>
            <w:r w:rsidDel="00000000" w:rsidR="00000000" w:rsidRPr="00000000">
              <w:rPr>
                <w:b w:val="0"/>
                <w:bCs w:val="0"/>
                <w:color w:val="000000"/>
                <w:sz w:val="17"/>
                <w:szCs w:val="17"/>
                <w:rtl w:val="0"/>
              </w:rPr>
              <w:t xml:space="preserve">Godwin Oluko</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11">
            <w:pPr>
              <w:jc w:val="left"/>
              <w:rPr/>
            </w:pPr>
            <w:r w:rsidDel="00000000" w:rsidR="00000000" w:rsidRPr="00000000">
              <w:rPr>
                <w:b w:val="0"/>
                <w:bCs w:val="0"/>
                <w:color w:val="000000"/>
                <w:sz w:val="17"/>
                <w:szCs w:val="17"/>
                <w:rtl w:val="0"/>
              </w:rPr>
              <w:t xml:space="preserve">Related HSE-MS Reference</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12">
            <w:pPr>
              <w:jc w:val="left"/>
              <w:rPr/>
            </w:pPr>
            <w:r w:rsidDel="00000000" w:rsidR="00000000" w:rsidRPr="00000000">
              <w:rPr>
                <w:b w:val="0"/>
                <w:bCs w:val="0"/>
                <w:color w:val="000000"/>
                <w:sz w:val="17"/>
                <w:szCs w:val="17"/>
                <w:rtl w:val="0"/>
              </w:rPr>
              <w:t xml:space="preserve">Corporate HSE Manual Section 16.0 (Security); Section 2.6 (Drug, Alcohol, Firearms &amp; Search Policy)</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13">
            <w:pPr>
              <w:jc w:val="left"/>
              <w:rPr/>
            </w:pPr>
            <w:r w:rsidDel="00000000" w:rsidR="00000000" w:rsidRPr="00000000">
              <w:rPr>
                <w:b w:val="0"/>
                <w:bCs w:val="0"/>
                <w:color w:val="000000"/>
                <w:sz w:val="17"/>
                <w:szCs w:val="17"/>
                <w:rtl w:val="0"/>
              </w:rPr>
              <w:t xml:space="preserve">Custodian</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14">
            <w:pPr>
              <w:jc w:val="left"/>
              <w:rPr/>
            </w:pPr>
            <w:r w:rsidDel="00000000" w:rsidR="00000000" w:rsidRPr="00000000">
              <w:rPr>
                <w:b w:val="0"/>
                <w:bCs w:val="0"/>
                <w:color w:val="000000"/>
                <w:sz w:val="17"/>
                <w:szCs w:val="17"/>
                <w:rtl w:val="0"/>
              </w:rPr>
              <w:t xml:space="preserve">Head Security Officer, with SWDA Regulatory Compliance Manager (Q-HSE Coordinator)</w:t>
            </w:r>
            <w:r w:rsidDel="00000000" w:rsidR="00000000" w:rsidRPr="00000000">
              <w:rPr>
                <w:rtl w:val="0"/>
              </w:rPr>
            </w:r>
          </w:p>
        </w:tc>
      </w:tr>
    </w:tbl>
    <w:p w:rsidR="00000000" w:rsidDel="00000000" w:rsidP="00000000" w:rsidRDefault="00000000" w:rsidRPr="00000000" w14:paraId="00000015">
      <w:pPr>
        <w:spacing w:after="90" w:before="260" w:lineRule="auto"/>
        <w:rPr/>
      </w:pPr>
      <w:r w:rsidDel="00000000" w:rsidR="00000000" w:rsidRPr="00000000">
        <w:rPr>
          <w:b w:val="1"/>
          <w:bCs w:val="1"/>
          <w:sz w:val="19"/>
          <w:szCs w:val="19"/>
          <w:rtl w:val="0"/>
        </w:rPr>
        <w:t xml:space="preserve">PREPARED BY: </w:t>
      </w:r>
      <w:r w:rsidDel="00000000" w:rsidR="00000000" w:rsidRPr="00000000">
        <w:rPr>
          <w:sz w:val="19"/>
          <w:szCs w:val="19"/>
          <w:rtl w:val="0"/>
        </w:rPr>
        <w:t xml:space="preserve">Godwin Oluko — Head Security Officer, SWDA</w:t>
      </w:r>
      <w:r w:rsidDel="00000000" w:rsidR="00000000" w:rsidRPr="00000000">
        <w:rPr>
          <w:rtl w:val="0"/>
        </w:rPr>
      </w:r>
    </w:p>
    <w:p w:rsidR="00000000" w:rsidDel="00000000" w:rsidP="00000000" w:rsidRDefault="00000000" w:rsidRPr="00000000" w14:paraId="00000016">
      <w:pPr>
        <w:spacing w:after="90" w:lineRule="auto"/>
        <w:rPr/>
      </w:pPr>
      <w:r w:rsidDel="00000000" w:rsidR="00000000" w:rsidRPr="00000000">
        <w:rPr>
          <w:b w:val="1"/>
          <w:bCs w:val="1"/>
          <w:sz w:val="19"/>
          <w:szCs w:val="19"/>
          <w:rtl w:val="0"/>
        </w:rPr>
        <w:t xml:space="preserve">REVIEWED BY: </w:t>
      </w:r>
      <w:r w:rsidDel="00000000" w:rsidR="00000000" w:rsidRPr="00000000">
        <w:rPr>
          <w:sz w:val="19"/>
          <w:szCs w:val="19"/>
          <w:rtl w:val="0"/>
        </w:rPr>
        <w:t xml:space="preserve">Sonia Somuvie — Regulatory Compliance Manager, SWDA</w:t>
      </w:r>
      <w:r w:rsidDel="00000000" w:rsidR="00000000" w:rsidRPr="00000000">
        <w:rPr>
          <w:rtl w:val="0"/>
        </w:rPr>
      </w:r>
    </w:p>
    <w:p w:rsidR="00000000" w:rsidDel="00000000" w:rsidP="00000000" w:rsidRDefault="00000000" w:rsidRPr="00000000" w14:paraId="00000017">
      <w:pPr>
        <w:spacing w:after="200" w:lineRule="auto"/>
        <w:rPr/>
      </w:pPr>
      <w:r w:rsidDel="00000000" w:rsidR="00000000" w:rsidRPr="00000000">
        <w:rPr>
          <w:b w:val="1"/>
          <w:bCs w:val="1"/>
          <w:sz w:val="19"/>
          <w:szCs w:val="19"/>
          <w:rtl w:val="0"/>
        </w:rPr>
        <w:t xml:space="preserve">ENDORSED BY: </w:t>
      </w:r>
      <w:r w:rsidDel="00000000" w:rsidR="00000000" w:rsidRPr="00000000">
        <w:rPr>
          <w:sz w:val="19"/>
          <w:szCs w:val="19"/>
          <w:rtl w:val="0"/>
        </w:rPr>
        <w:t xml:space="preserve">Chief Executive Officer / Managing Director, South West Design Africa Limited</w:t>
      </w:r>
      <w:r w:rsidDel="00000000" w:rsidR="00000000" w:rsidRPr="00000000">
        <w:rPr>
          <w:rtl w:val="0"/>
        </w:rPr>
      </w:r>
    </w:p>
    <w:p w:rsidR="00000000" w:rsidDel="00000000" w:rsidP="00000000" w:rsidRDefault="00000000" w:rsidRPr="00000000" w14:paraId="00000018">
      <w:pPr>
        <w:pStyle w:val="Heading1"/>
        <w:spacing w:after="140" w:before="300" w:lineRule="auto"/>
        <w:rPr/>
      </w:pPr>
      <w:r w:rsidDel="00000000" w:rsidR="00000000" w:rsidRPr="00000000">
        <w:rPr>
          <w:b w:val="1"/>
          <w:bCs w:val="1"/>
          <w:color w:val="1f3864"/>
          <w:sz w:val="26"/>
          <w:szCs w:val="26"/>
          <w:rtl w:val="0"/>
        </w:rPr>
        <w:t xml:space="preserve">1.0  Purpose &amp; Scope</w:t>
      </w:r>
      <w:r w:rsidDel="00000000" w:rsidR="00000000" w:rsidRPr="00000000">
        <w:rPr>
          <w:rtl w:val="0"/>
        </w:rPr>
      </w:r>
    </w:p>
    <w:p w:rsidR="00000000" w:rsidDel="00000000" w:rsidP="00000000" w:rsidRDefault="00000000" w:rsidRPr="00000000" w14:paraId="00000019">
      <w:pPr>
        <w:spacing w:after="150" w:line="276" w:lineRule="auto"/>
        <w:rPr/>
      </w:pPr>
      <w:r w:rsidDel="00000000" w:rsidR="00000000" w:rsidRPr="00000000">
        <w:rPr>
          <w:sz w:val="20"/>
          <w:szCs w:val="20"/>
          <w:rtl w:val="0"/>
        </w:rPr>
        <w:t xml:space="preserve">This Security Policy sets out SWDA's approach to protecting personnel, Client representatives, visitors, assets, equipment and information at every SWDA office, project and site. It applies to all SWDA employees, sub-contractors, vendors and visitors, and operates alongside the Corporate HSE Manual (Section 16.0) and the Drug, Alcohol, Firearms &amp; Search Policy (Section 2.6).</w:t>
      </w:r>
      <w:r w:rsidDel="00000000" w:rsidR="00000000" w:rsidRPr="00000000">
        <w:rPr>
          <w:rtl w:val="0"/>
        </w:rPr>
      </w:r>
    </w:p>
    <w:p w:rsidR="00000000" w:rsidDel="00000000" w:rsidP="00000000" w:rsidRDefault="00000000" w:rsidRPr="00000000" w14:paraId="0000001A">
      <w:pPr>
        <w:pStyle w:val="Heading1"/>
        <w:spacing w:after="140" w:before="300" w:lineRule="auto"/>
        <w:rPr/>
      </w:pPr>
      <w:r w:rsidDel="00000000" w:rsidR="00000000" w:rsidRPr="00000000">
        <w:rPr>
          <w:b w:val="1"/>
          <w:bCs w:val="1"/>
          <w:color w:val="1f3864"/>
          <w:sz w:val="26"/>
          <w:szCs w:val="26"/>
          <w:rtl w:val="0"/>
        </w:rPr>
        <w:t xml:space="preserve">2.0  Security Policy Statement</w:t>
      </w:r>
      <w:r w:rsidDel="00000000" w:rsidR="00000000" w:rsidRPr="00000000">
        <w:rPr>
          <w:rtl w:val="0"/>
        </w:rPr>
      </w:r>
    </w:p>
    <w:p w:rsidR="00000000" w:rsidDel="00000000" w:rsidP="00000000" w:rsidRDefault="00000000" w:rsidRPr="00000000" w14:paraId="0000001B">
      <w:pPr>
        <w:spacing w:after="150" w:line="276" w:lineRule="auto"/>
        <w:rPr/>
      </w:pPr>
      <w:r w:rsidDel="00000000" w:rsidR="00000000" w:rsidRPr="00000000">
        <w:rPr>
          <w:sz w:val="20"/>
          <w:szCs w:val="20"/>
          <w:rtl w:val="0"/>
        </w:rPr>
        <w:t xml:space="preserve">South West Design Africa Limited takes responsibility for the security of all personnel, Client representatives and third parties at our worksites and premises. The Company maintains access control, asset protection, and incident-response arrangements appropriate to each location, and requires every person on Company premises — staff, sub-contractor, or visitor — to comply with this Policy without exception.</w:t>
      </w:r>
      <w:r w:rsidDel="00000000" w:rsidR="00000000" w:rsidRPr="00000000">
        <w:rPr>
          <w:rtl w:val="0"/>
        </w:rPr>
      </w:r>
    </w:p>
    <w:p w:rsidR="00000000" w:rsidDel="00000000" w:rsidP="00000000" w:rsidRDefault="00000000" w:rsidRPr="00000000" w14:paraId="0000001C">
      <w:pPr>
        <w:spacing w:after="150" w:line="276" w:lineRule="auto"/>
        <w:rPr/>
      </w:pPr>
      <w:r w:rsidDel="00000000" w:rsidR="00000000" w:rsidRPr="00000000">
        <w:rPr>
          <w:sz w:val="20"/>
          <w:szCs w:val="20"/>
          <w:rtl w:val="0"/>
        </w:rPr>
        <w:t xml:space="preserve">SWDA liaises with Client security teams, host communities, and relevant government/law enforcement agencies as needed to maintain a safe and secure working environment, resolving conflicts through peaceful dialogue wherever possible, consistent with the Company's General HSE Policy.</w:t>
      </w:r>
      <w:r w:rsidDel="00000000" w:rsidR="00000000" w:rsidRPr="00000000">
        <w:rPr>
          <w:rtl w:val="0"/>
        </w:rPr>
      </w:r>
    </w:p>
    <w:p w:rsidR="00000000" w:rsidDel="00000000" w:rsidP="00000000" w:rsidRDefault="00000000" w:rsidRPr="00000000" w14:paraId="0000001D">
      <w:pPr>
        <w:pStyle w:val="Heading1"/>
        <w:spacing w:after="140" w:before="300" w:lineRule="auto"/>
        <w:rPr/>
      </w:pPr>
      <w:r w:rsidDel="00000000" w:rsidR="00000000" w:rsidRPr="00000000">
        <w:rPr>
          <w:b w:val="1"/>
          <w:bCs w:val="1"/>
          <w:color w:val="1f3864"/>
          <w:sz w:val="26"/>
          <w:szCs w:val="26"/>
          <w:rtl w:val="0"/>
        </w:rPr>
        <w:t xml:space="preserve">3.0  Security Organization &amp; Responsibilities</w:t>
      </w: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6350"/>
        <w:tblGridChange w:id="0">
          <w:tblGrid>
            <w:gridCol w:w="3000"/>
            <w:gridCol w:w="635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1E">
            <w:pPr>
              <w:jc w:val="center"/>
              <w:rPr/>
            </w:pPr>
            <w:r w:rsidDel="00000000" w:rsidR="00000000" w:rsidRPr="00000000">
              <w:rPr>
                <w:b w:val="1"/>
                <w:bCs w:val="1"/>
                <w:color w:val="ffffff"/>
                <w:sz w:val="17"/>
                <w:szCs w:val="17"/>
                <w:rtl w:val="0"/>
              </w:rPr>
              <w:t xml:space="preserve">ROLE</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1F">
            <w:pPr>
              <w:jc w:val="center"/>
              <w:rPr/>
            </w:pPr>
            <w:r w:rsidDel="00000000" w:rsidR="00000000" w:rsidRPr="00000000">
              <w:rPr>
                <w:b w:val="1"/>
                <w:bCs w:val="1"/>
                <w:color w:val="ffffff"/>
                <w:sz w:val="17"/>
                <w:szCs w:val="17"/>
                <w:rtl w:val="0"/>
              </w:rPr>
              <w:t xml:space="preserve">SECURITY RESPONSIBILITY</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20">
            <w:pPr>
              <w:jc w:val="left"/>
              <w:rPr/>
            </w:pPr>
            <w:r w:rsidDel="00000000" w:rsidR="00000000" w:rsidRPr="00000000">
              <w:rPr>
                <w:b w:val="0"/>
                <w:bCs w:val="0"/>
                <w:color w:val="000000"/>
                <w:sz w:val="17"/>
                <w:szCs w:val="17"/>
                <w:rtl w:val="0"/>
              </w:rPr>
              <w:t xml:space="preserve">Head Security Officer — Godwin Oluko</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1">
            <w:pPr>
              <w:jc w:val="left"/>
              <w:rPr/>
            </w:pPr>
            <w:r w:rsidDel="00000000" w:rsidR="00000000" w:rsidRPr="00000000">
              <w:rPr>
                <w:b w:val="0"/>
                <w:bCs w:val="0"/>
                <w:color w:val="000000"/>
                <w:sz w:val="17"/>
                <w:szCs w:val="17"/>
                <w:rtl w:val="0"/>
              </w:rPr>
              <w:t xml:space="preserve">Overall responsibility for Company-wide security standards, access control administration, security incident response coordination, and liaison with Client security teams and external law enforcement/security agencies</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22">
            <w:pPr>
              <w:jc w:val="left"/>
              <w:rPr/>
            </w:pPr>
            <w:r w:rsidDel="00000000" w:rsidR="00000000" w:rsidRPr="00000000">
              <w:rPr>
                <w:b w:val="0"/>
                <w:bCs w:val="0"/>
                <w:color w:val="000000"/>
                <w:sz w:val="17"/>
                <w:szCs w:val="17"/>
                <w:rtl w:val="0"/>
              </w:rPr>
              <w:t xml:space="preserve">COO / Project Director</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3">
            <w:pPr>
              <w:jc w:val="left"/>
              <w:rPr/>
            </w:pPr>
            <w:r w:rsidDel="00000000" w:rsidR="00000000" w:rsidRPr="00000000">
              <w:rPr>
                <w:b w:val="0"/>
                <w:bCs w:val="0"/>
                <w:color w:val="000000"/>
                <w:sz w:val="17"/>
                <w:szCs w:val="17"/>
                <w:rtl w:val="0"/>
              </w:rPr>
              <w:t xml:space="preserve">Ultimate accountability for security resourcing and Company-wide security posture</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24">
            <w:pPr>
              <w:jc w:val="left"/>
              <w:rPr/>
            </w:pPr>
            <w:r w:rsidDel="00000000" w:rsidR="00000000" w:rsidRPr="00000000">
              <w:rPr>
                <w:b w:val="0"/>
                <w:bCs w:val="0"/>
                <w:color w:val="000000"/>
                <w:sz w:val="17"/>
                <w:szCs w:val="17"/>
                <w:rtl w:val="0"/>
              </w:rPr>
              <w:t xml:space="preserve">On-Site HSE Officer / Site Security Personnel</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5">
            <w:pPr>
              <w:jc w:val="left"/>
              <w:rPr/>
            </w:pPr>
            <w:r w:rsidDel="00000000" w:rsidR="00000000" w:rsidRPr="00000000">
              <w:rPr>
                <w:b w:val="0"/>
                <w:bCs w:val="0"/>
                <w:color w:val="000000"/>
                <w:sz w:val="17"/>
                <w:szCs w:val="17"/>
                <w:rtl w:val="0"/>
              </w:rPr>
              <w:t xml:space="preserve">Day-to-day site access control, visitor management, and first response to security incidents at project/site level</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26">
            <w:pPr>
              <w:jc w:val="left"/>
              <w:rPr/>
            </w:pPr>
            <w:r w:rsidDel="00000000" w:rsidR="00000000" w:rsidRPr="00000000">
              <w:rPr>
                <w:b w:val="0"/>
                <w:bCs w:val="0"/>
                <w:color w:val="000000"/>
                <w:sz w:val="17"/>
                <w:szCs w:val="17"/>
                <w:rtl w:val="0"/>
              </w:rPr>
              <w:t xml:space="preserve">Facilities/Admin (Office)</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7">
            <w:pPr>
              <w:jc w:val="left"/>
              <w:rPr/>
            </w:pPr>
            <w:r w:rsidDel="00000000" w:rsidR="00000000" w:rsidRPr="00000000">
              <w:rPr>
                <w:b w:val="0"/>
                <w:bCs w:val="0"/>
                <w:color w:val="000000"/>
                <w:sz w:val="17"/>
                <w:szCs w:val="17"/>
                <w:rtl w:val="0"/>
              </w:rPr>
              <w:t xml:space="preserve">Office access control, visitor sign-in administration, and coordination with the Head Security Officer on office security arrangements</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28">
            <w:pPr>
              <w:jc w:val="left"/>
              <w:rPr/>
            </w:pPr>
            <w:r w:rsidDel="00000000" w:rsidR="00000000" w:rsidRPr="00000000">
              <w:rPr>
                <w:b w:val="0"/>
                <w:bCs w:val="0"/>
                <w:color w:val="000000"/>
                <w:sz w:val="17"/>
                <w:szCs w:val="17"/>
                <w:rtl w:val="0"/>
              </w:rPr>
              <w:t xml:space="preserve">All Employees, Sub-contractors &amp; Visitors</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9">
            <w:pPr>
              <w:jc w:val="left"/>
              <w:rPr/>
            </w:pPr>
            <w:r w:rsidDel="00000000" w:rsidR="00000000" w:rsidRPr="00000000">
              <w:rPr>
                <w:b w:val="0"/>
                <w:bCs w:val="0"/>
                <w:color w:val="000000"/>
                <w:sz w:val="17"/>
                <w:szCs w:val="17"/>
                <w:rtl w:val="0"/>
              </w:rPr>
              <w:t xml:space="preserve">Compliance with access control procedures; prompt reporting of security concerns or incidents to the Head Security Officer or site security personnel</w:t>
            </w:r>
            <w:r w:rsidDel="00000000" w:rsidR="00000000" w:rsidRPr="00000000">
              <w:rPr>
                <w:rtl w:val="0"/>
              </w:rPr>
            </w:r>
          </w:p>
        </w:tc>
      </w:tr>
    </w:tbl>
    <w:p w:rsidR="00000000" w:rsidDel="00000000" w:rsidP="00000000" w:rsidRDefault="00000000" w:rsidRPr="00000000" w14:paraId="0000002A">
      <w:pPr>
        <w:rPr/>
      </w:pPr>
      <w:r w:rsidDel="00000000" w:rsidR="00000000" w:rsidRPr="00000000">
        <w:br w:type="page"/>
      </w:r>
      <w:r w:rsidDel="00000000" w:rsidR="00000000" w:rsidRPr="00000000">
        <w:rPr>
          <w:rtl w:val="0"/>
        </w:rPr>
      </w:r>
    </w:p>
    <w:p w:rsidR="00000000" w:rsidDel="00000000" w:rsidP="00000000" w:rsidRDefault="00000000" w:rsidRPr="00000000" w14:paraId="0000002B">
      <w:pPr>
        <w:pStyle w:val="Heading1"/>
        <w:spacing w:after="140" w:before="300" w:lineRule="auto"/>
        <w:rPr/>
      </w:pPr>
      <w:r w:rsidDel="00000000" w:rsidR="00000000" w:rsidRPr="00000000">
        <w:rPr>
          <w:b w:val="1"/>
          <w:bCs w:val="1"/>
          <w:color w:val="1f3864"/>
          <w:sz w:val="26"/>
          <w:szCs w:val="26"/>
          <w:rtl w:val="0"/>
        </w:rPr>
        <w:t xml:space="preserve">4.0  Access Control</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All SWDA offices and sites operate a visitor sign-in procedure: every visitor signs in, is issued a visitor pass, and is briefed on relevant safety/security requirements before proceeding beyond reception/entry point.</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Staff and authorized personnel carry Company identification at all times on Company premises.</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Vehicle access to sites and offices is controlled and logged, consistent with each location's specific security arrangement.</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Access to restricted areas (e.g., confined-space entry points, equipment storage, IT/server rooms) is limited to authorized personnel only.</w:t>
      </w:r>
    </w:p>
    <w:p w:rsidR="00000000" w:rsidDel="00000000" w:rsidP="00000000" w:rsidRDefault="00000000" w:rsidRPr="00000000" w14:paraId="00000030">
      <w:pPr>
        <w:pStyle w:val="Heading1"/>
        <w:spacing w:after="140" w:before="300" w:lineRule="auto"/>
        <w:rPr/>
      </w:pPr>
      <w:r w:rsidDel="00000000" w:rsidR="00000000" w:rsidRPr="00000000">
        <w:rPr>
          <w:b w:val="1"/>
          <w:bCs w:val="1"/>
          <w:color w:val="1f3864"/>
          <w:sz w:val="26"/>
          <w:szCs w:val="26"/>
          <w:rtl w:val="0"/>
        </w:rPr>
        <w:t xml:space="preserve">5.0  Asset &amp; Equipment Protection</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Company equipment, vehicles, tools, and materials are safeguarded against loss, theft or damage, with accountability assigned to the relevant Site Supervisor or Department Head.</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Security incidents involving loss or damage to Company assets are reported to the Head Security Officer and logged for investigation and insurance purposes as applicable.</w:t>
      </w:r>
    </w:p>
    <w:p w:rsidR="00000000" w:rsidDel="00000000" w:rsidP="00000000" w:rsidRDefault="00000000" w:rsidRPr="00000000" w14:paraId="00000033">
      <w:pPr>
        <w:pStyle w:val="Heading1"/>
        <w:spacing w:after="140" w:before="300" w:lineRule="auto"/>
        <w:rPr/>
      </w:pPr>
      <w:r w:rsidDel="00000000" w:rsidR="00000000" w:rsidRPr="00000000">
        <w:rPr>
          <w:b w:val="1"/>
          <w:bCs w:val="1"/>
          <w:color w:val="1f3864"/>
          <w:sz w:val="26"/>
          <w:szCs w:val="26"/>
          <w:rtl w:val="0"/>
        </w:rPr>
        <w:t xml:space="preserve">6.0  Personnel Security</w:t>
      </w:r>
      <w:r w:rsidDel="00000000" w:rsidR="00000000" w:rsidRPr="00000000">
        <w:rPr>
          <w:rtl w:val="0"/>
        </w:rPr>
      </w:r>
    </w:p>
    <w:p w:rsidR="00000000" w:rsidDel="00000000" w:rsidP="00000000" w:rsidRDefault="00000000" w:rsidRPr="00000000" w14:paraId="00000034">
      <w:pPr>
        <w:spacing w:after="150" w:line="276" w:lineRule="auto"/>
        <w:rPr/>
      </w:pPr>
      <w:r w:rsidDel="00000000" w:rsidR="00000000" w:rsidRPr="00000000">
        <w:rPr>
          <w:sz w:val="20"/>
          <w:szCs w:val="20"/>
          <w:rtl w:val="0"/>
        </w:rPr>
        <w:t xml:space="preserve">As set out in the Drug, Alcohol, Firearms &amp; Search Policy (Corporate HSE Manual Section 2.6), the use, possession or sale of illegal drugs, intoxicating substances or unauthorized firearms on Company premises, vehicles or sites is strictly prohibited. SWDA reserves the right to inspect any personnel, place, or thing on its premises at any time to enforce this Policy, under the Head Security Officer's coordination.</w:t>
      </w:r>
      <w:r w:rsidDel="00000000" w:rsidR="00000000" w:rsidRPr="00000000">
        <w:rPr>
          <w:rtl w:val="0"/>
        </w:rPr>
      </w:r>
    </w:p>
    <w:p w:rsidR="00000000" w:rsidDel="00000000" w:rsidP="00000000" w:rsidRDefault="00000000" w:rsidRPr="00000000" w14:paraId="00000035">
      <w:pPr>
        <w:pStyle w:val="Heading1"/>
        <w:spacing w:after="140" w:before="300" w:lineRule="auto"/>
        <w:rPr/>
      </w:pPr>
      <w:r w:rsidDel="00000000" w:rsidR="00000000" w:rsidRPr="00000000">
        <w:rPr>
          <w:b w:val="1"/>
          <w:bCs w:val="1"/>
          <w:color w:val="1f3864"/>
          <w:sz w:val="26"/>
          <w:szCs w:val="26"/>
          <w:rtl w:val="0"/>
        </w:rPr>
        <w:t xml:space="preserve">7.0  Security Incident Reporting &amp; Response</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Any security incident — theft, unauthorized access, threat, altercation, or breach of access control — is reported immediately to the Head Security Officer or site security personnel.</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 Head Security Officer leads the initial response and coordinates with the On-Site HSE Officer where a security incident has HSE implications (e.g., a security threat requiring evacuation).</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Security incidents are logged, investigated, and reported to the COO/Project Director, with corrective actions tracked to closure, consistent with the Company's incident management approach.</w:t>
      </w:r>
    </w:p>
    <w:p w:rsidR="00000000" w:rsidDel="00000000" w:rsidP="00000000" w:rsidRDefault="00000000" w:rsidRPr="00000000" w14:paraId="00000039">
      <w:pPr>
        <w:pStyle w:val="Heading1"/>
        <w:spacing w:after="140" w:before="300" w:lineRule="auto"/>
        <w:rPr/>
      </w:pPr>
      <w:r w:rsidDel="00000000" w:rsidR="00000000" w:rsidRPr="00000000">
        <w:rPr>
          <w:b w:val="1"/>
          <w:bCs w:val="1"/>
          <w:color w:val="1f3864"/>
          <w:sz w:val="26"/>
          <w:szCs w:val="26"/>
          <w:rtl w:val="0"/>
        </w:rPr>
        <w:t xml:space="preserve">8.0  Coordination with External Security &amp; Law Enforcement</w:t>
      </w:r>
      <w:r w:rsidDel="00000000" w:rsidR="00000000" w:rsidRPr="00000000">
        <w:rPr>
          <w:rtl w:val="0"/>
        </w:rPr>
      </w:r>
    </w:p>
    <w:p w:rsidR="00000000" w:rsidDel="00000000" w:rsidP="00000000" w:rsidRDefault="00000000" w:rsidRPr="00000000" w14:paraId="0000003A">
      <w:pPr>
        <w:spacing w:after="150" w:line="276" w:lineRule="auto"/>
        <w:rPr/>
      </w:pPr>
      <w:r w:rsidDel="00000000" w:rsidR="00000000" w:rsidRPr="00000000">
        <w:rPr>
          <w:sz w:val="20"/>
          <w:szCs w:val="20"/>
          <w:rtl w:val="0"/>
        </w:rPr>
        <w:t xml:space="preserve">The Head Security Officer maintains liaison with Client security teams, host community representatives, and relevant law enforcement/government security agencies, to support a safe and peaceful working environment at every SWDA location, consistent with the Company's General HSE Policy commitment to host-community relations.</w:t>
      </w:r>
      <w:r w:rsidDel="00000000" w:rsidR="00000000" w:rsidRPr="00000000">
        <w:rPr>
          <w:rtl w:val="0"/>
        </w:rPr>
      </w:r>
    </w:p>
    <w:p w:rsidR="00000000" w:rsidDel="00000000" w:rsidP="00000000" w:rsidRDefault="00000000" w:rsidRPr="00000000" w14:paraId="0000003B">
      <w:pPr>
        <w:pStyle w:val="Heading1"/>
        <w:spacing w:after="140" w:before="300" w:lineRule="auto"/>
        <w:rPr/>
      </w:pPr>
      <w:r w:rsidDel="00000000" w:rsidR="00000000" w:rsidRPr="00000000">
        <w:rPr>
          <w:b w:val="1"/>
          <w:bCs w:val="1"/>
          <w:color w:val="1f3864"/>
          <w:sz w:val="26"/>
          <w:szCs w:val="26"/>
          <w:rtl w:val="0"/>
        </w:rPr>
        <w:t xml:space="preserve">9.0  Emergency / Security Threat Response</w:t>
      </w:r>
      <w:r w:rsidDel="00000000" w:rsidR="00000000" w:rsidRPr="00000000">
        <w:rPr>
          <w:rtl w:val="0"/>
        </w:rPr>
      </w:r>
    </w:p>
    <w:p w:rsidR="00000000" w:rsidDel="00000000" w:rsidP="00000000" w:rsidRDefault="00000000" w:rsidRPr="00000000" w14:paraId="0000003C">
      <w:pPr>
        <w:spacing w:after="150" w:line="276" w:lineRule="auto"/>
        <w:rPr/>
      </w:pPr>
      <w:r w:rsidDel="00000000" w:rsidR="00000000" w:rsidRPr="00000000">
        <w:rPr>
          <w:sz w:val="20"/>
          <w:szCs w:val="20"/>
          <w:rtl w:val="0"/>
        </w:rPr>
        <w:t xml:space="preserve">Where a security threat requires evacuation or work stoppage, the same muster point, evacuation route, and headcount procedures set out in the Corporate HSE Manual (Section 11.0, Emergency Preparedness &amp; Response) apply, with the Head Security Officer coordinating alongside the On-Site HSE Officer and Site Safety Manager.</w:t>
      </w:r>
      <w:r w:rsidDel="00000000" w:rsidR="00000000" w:rsidRPr="00000000">
        <w:rPr>
          <w:rtl w:val="0"/>
        </w:rPr>
      </w:r>
    </w:p>
    <w:p w:rsidR="00000000" w:rsidDel="00000000" w:rsidP="00000000" w:rsidRDefault="00000000" w:rsidRPr="00000000" w14:paraId="0000003D">
      <w:pPr>
        <w:pStyle w:val="Heading1"/>
        <w:spacing w:after="140" w:before="300" w:lineRule="auto"/>
        <w:rPr/>
      </w:pPr>
      <w:r w:rsidDel="00000000" w:rsidR="00000000" w:rsidRPr="00000000">
        <w:rPr>
          <w:b w:val="1"/>
          <w:bCs w:val="1"/>
          <w:color w:val="1f3864"/>
          <w:sz w:val="26"/>
          <w:szCs w:val="26"/>
          <w:rtl w:val="0"/>
        </w:rPr>
        <w:t xml:space="preserve">10.0  Monitoring &amp; Review</w:t>
      </w:r>
      <w:r w:rsidDel="00000000" w:rsidR="00000000" w:rsidRPr="00000000">
        <w:rPr>
          <w:rtl w:val="0"/>
        </w:rPr>
      </w:r>
    </w:p>
    <w:p w:rsidR="00000000" w:rsidDel="00000000" w:rsidP="00000000" w:rsidRDefault="00000000" w:rsidRPr="00000000" w14:paraId="0000003E">
      <w:pPr>
        <w:spacing w:after="150" w:line="276" w:lineRule="auto"/>
        <w:rPr/>
      </w:pPr>
      <w:r w:rsidDel="00000000" w:rsidR="00000000" w:rsidRPr="00000000">
        <w:rPr>
          <w:sz w:val="20"/>
          <w:szCs w:val="20"/>
          <w:rtl w:val="0"/>
        </w:rPr>
        <w:t xml:space="preserve">This Security Policy is reviewed at least annually by the Head Security Officer, or sooner following any significant security incident, and reported alongside HSE-MS performance at the HSE-MS Quarterly Review Meeting.</w:t>
      </w:r>
      <w:r w:rsidDel="00000000" w:rsidR="00000000" w:rsidRPr="00000000">
        <w:rPr>
          <w:rtl w:val="0"/>
        </w:rPr>
      </w:r>
    </w:p>
    <w:p w:rsidR="00000000" w:rsidDel="00000000" w:rsidP="00000000" w:rsidRDefault="00000000" w:rsidRPr="00000000" w14:paraId="0000003F">
      <w:pPr>
        <w:rPr/>
      </w:pPr>
      <w:r w:rsidDel="00000000" w:rsidR="00000000" w:rsidRPr="00000000">
        <w:br w:type="page"/>
      </w:r>
      <w:r w:rsidDel="00000000" w:rsidR="00000000" w:rsidRPr="00000000">
        <w:rPr>
          <w:rtl w:val="0"/>
        </w:rPr>
      </w:r>
    </w:p>
    <w:p w:rsidR="00000000" w:rsidDel="00000000" w:rsidP="00000000" w:rsidRDefault="00000000" w:rsidRPr="00000000" w14:paraId="00000040">
      <w:pPr>
        <w:pStyle w:val="Heading1"/>
        <w:spacing w:after="140" w:before="300" w:lineRule="auto"/>
        <w:rPr/>
      </w:pPr>
      <w:r w:rsidDel="00000000" w:rsidR="00000000" w:rsidRPr="00000000">
        <w:rPr>
          <w:b w:val="1"/>
          <w:bCs w:val="1"/>
          <w:color w:val="1f3864"/>
          <w:sz w:val="26"/>
          <w:szCs w:val="26"/>
          <w:rtl w:val="0"/>
        </w:rPr>
        <w:t xml:space="preserve">11.0  Managing Director's Endorsement</w:t>
      </w:r>
      <w:r w:rsidDel="00000000" w:rsidR="00000000" w:rsidRPr="00000000">
        <w:rPr>
          <w:rtl w:val="0"/>
        </w:rPr>
      </w:r>
    </w:p>
    <w:p w:rsidR="00000000" w:rsidDel="00000000" w:rsidP="00000000" w:rsidRDefault="00000000" w:rsidRPr="00000000" w14:paraId="00000041">
      <w:pPr>
        <w:spacing w:after="150" w:line="276" w:lineRule="auto"/>
        <w:rPr/>
      </w:pPr>
      <w:r w:rsidDel="00000000" w:rsidR="00000000" w:rsidRPr="00000000">
        <w:rPr>
          <w:sz w:val="20"/>
          <w:szCs w:val="20"/>
          <w:rtl w:val="0"/>
        </w:rPr>
        <w:t xml:space="preserve">This Security Policy is endorsed as the Company's binding standard for the security of all personnel, Client representatives, visitors and assets at every SWDA office, project and site.</w:t>
      </w:r>
      <w:r w:rsidDel="00000000" w:rsidR="00000000" w:rsidRPr="00000000">
        <w:rPr>
          <w:rtl w:val="0"/>
        </w:rPr>
      </w:r>
    </w:p>
    <w:p w:rsidR="00000000" w:rsidDel="00000000" w:rsidP="00000000" w:rsidRDefault="00000000" w:rsidRPr="00000000" w14:paraId="00000042">
      <w:pPr>
        <w:spacing w:after="90" w:before="260" w:lineRule="auto"/>
        <w:rPr/>
      </w:pPr>
      <w:r w:rsidDel="00000000" w:rsidR="00000000" w:rsidRPr="00000000">
        <w:rPr>
          <w:sz w:val="20"/>
          <w:szCs w:val="20"/>
          <w:rtl w:val="0"/>
        </w:rPr>
        <w:t xml:space="preserve">SIGNED: ______________________________          DATE: ______________</w:t>
      </w:r>
      <w:r w:rsidDel="00000000" w:rsidR="00000000" w:rsidRPr="00000000">
        <w:rPr>
          <w:rtl w:val="0"/>
        </w:rPr>
      </w:r>
    </w:p>
    <w:p w:rsidR="00000000" w:rsidDel="00000000" w:rsidP="00000000" w:rsidRDefault="00000000" w:rsidRPr="00000000" w14:paraId="00000043">
      <w:pPr>
        <w:spacing w:after="60" w:lineRule="auto"/>
        <w:rPr/>
      </w:pPr>
      <w:r w:rsidDel="00000000" w:rsidR="00000000" w:rsidRPr="00000000">
        <w:rPr>
          <w:i w:val="1"/>
          <w:iCs w:val="1"/>
          <w:sz w:val="19"/>
          <w:szCs w:val="19"/>
          <w:rtl w:val="0"/>
        </w:rPr>
        <w:t xml:space="preserve">Chief Executive Officer / Managing Director</w:t>
      </w:r>
      <w:r w:rsidDel="00000000" w:rsidR="00000000" w:rsidRPr="00000000">
        <w:rPr>
          <w:rtl w:val="0"/>
        </w:rPr>
      </w:r>
    </w:p>
    <w:p w:rsidR="00000000" w:rsidDel="00000000" w:rsidP="00000000" w:rsidRDefault="00000000" w:rsidRPr="00000000" w14:paraId="00000044">
      <w:pPr>
        <w:rPr/>
      </w:pPr>
      <w:r w:rsidDel="00000000" w:rsidR="00000000" w:rsidRPr="00000000">
        <w:rPr>
          <w:i w:val="1"/>
          <w:iCs w:val="1"/>
          <w:sz w:val="19"/>
          <w:szCs w:val="19"/>
          <w:rtl w:val="0"/>
        </w:rPr>
        <w:t xml:space="preserve">South West Design Africa Limited (SWDA)</w:t>
      </w:r>
      <w:r w:rsidDel="00000000" w:rsidR="00000000" w:rsidRPr="00000000">
        <w:rPr>
          <w:rtl w:val="0"/>
        </w:rPr>
      </w:r>
    </w:p>
    <w:sectPr>
      <w:headerReference r:id="rId6" w:type="default"/>
      <w:footerReference r:id="rId7" w:type="default"/>
      <w:pgSz w:h="15840" w:w="12240" w:orient="portrait"/>
      <w:pgMar w:bottom="1000" w:top="1000" w:left="1000" w:right="10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jc w:val="center"/>
      <w:rPr/>
    </w:pPr>
    <w:r w:rsidDel="00000000" w:rsidR="00000000" w:rsidRPr="00000000">
      <w:rPr>
        <w:color w:val="777777"/>
        <w:sz w:val="15"/>
        <w:szCs w:val="15"/>
        <w:rtl w:val="0"/>
      </w:rPr>
      <w:t xml:space="preserve">Page </w:t>
    </w:r>
    <w:r w:rsidDel="00000000" w:rsidR="00000000" w:rsidRPr="00000000">
      <w:rPr>
        <w:color w:val="777777"/>
        <w:sz w:val="15"/>
        <w:szCs w:val="15"/>
      </w:rPr>
      <w:fldChar w:fldCharType="begin"/>
      <w:instrText xml:space="preserve">PAGE</w:instrText>
      <w:fldChar w:fldCharType="separate"/>
      <w:fldChar w:fldCharType="end"/>
    </w:r>
    <w:r w:rsidDel="00000000" w:rsidR="00000000" w:rsidRPr="00000000">
      <w:rPr>
        <w:color w:val="777777"/>
        <w:sz w:val="15"/>
        <w:szCs w:val="15"/>
        <w:rtl w:val="0"/>
      </w:rPr>
      <w:t xml:space="preserve"> of </w:t>
    </w:r>
    <w:r w:rsidDel="00000000" w:rsidR="00000000" w:rsidRPr="00000000">
      <w:rPr>
        <w:color w:val="777777"/>
        <w:sz w:val="15"/>
        <w:szCs w:val="15"/>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pBdr>
        <w:bottom w:color="cccccc" w:space="4" w:sz="6" w:val="single"/>
      </w:pBdr>
      <w:jc w:val="center"/>
      <w:rPr/>
    </w:pPr>
    <w:r w:rsidDel="00000000" w:rsidR="00000000" w:rsidRPr="00000000">
      <w:rPr>
        <w:color w:val="777777"/>
        <w:sz w:val="15"/>
        <w:szCs w:val="15"/>
        <w:rtl w:val="0"/>
      </w:rPr>
      <w:t xml:space="preserve">SWDA – Security Policy</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04" w:hanging="288"/>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